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8BD" w:rsidRDefault="00BB120F" w:rsidP="005F38B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Ełk, dn. 12.05.2022 r.</w:t>
      </w:r>
      <w:bookmarkStart w:id="0" w:name="_GoBack"/>
      <w:bookmarkEnd w:id="0"/>
    </w:p>
    <w:p w:rsidR="005F38BD" w:rsidRDefault="005F38BD" w:rsidP="005F38B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5F38BD" w:rsidRPr="005F38BD" w:rsidRDefault="005F38BD" w:rsidP="005F38BD">
      <w:pPr>
        <w:spacing w:after="0" w:line="240" w:lineRule="auto"/>
        <w:ind w:right="1134"/>
        <w:jc w:val="right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5F38BD">
        <w:rPr>
          <w:rFonts w:ascii="Times New Roman" w:eastAsia="Times New Roman" w:hAnsi="Times New Roman" w:cs="Times New Roman"/>
          <w:lang w:eastAsia="pl-PL"/>
        </w:rPr>
        <w:t>SiDLY</w:t>
      </w:r>
      <w:proofErr w:type="spellEnd"/>
      <w:r w:rsidRPr="005F38BD">
        <w:rPr>
          <w:rFonts w:ascii="Times New Roman" w:eastAsia="Times New Roman" w:hAnsi="Times New Roman" w:cs="Times New Roman"/>
          <w:lang w:eastAsia="pl-PL"/>
        </w:rPr>
        <w:t xml:space="preserve"> SP. z o.o.</w:t>
      </w:r>
    </w:p>
    <w:p w:rsidR="005F38BD" w:rsidRPr="005F38BD" w:rsidRDefault="005F38BD" w:rsidP="005F38BD">
      <w:pPr>
        <w:spacing w:after="0" w:line="240" w:lineRule="auto"/>
        <w:ind w:right="1134"/>
        <w:jc w:val="right"/>
        <w:rPr>
          <w:rFonts w:ascii="Times New Roman" w:eastAsia="Times New Roman" w:hAnsi="Times New Roman" w:cs="Times New Roman"/>
          <w:lang w:eastAsia="pl-PL"/>
        </w:rPr>
      </w:pPr>
      <w:r w:rsidRPr="005F38BD">
        <w:rPr>
          <w:rFonts w:ascii="Times New Roman" w:eastAsia="Times New Roman" w:hAnsi="Times New Roman" w:cs="Times New Roman"/>
          <w:lang w:eastAsia="pl-PL"/>
        </w:rPr>
        <w:t>ul. Chmielna 2/31</w:t>
      </w:r>
    </w:p>
    <w:p w:rsidR="005F38BD" w:rsidRPr="005F38BD" w:rsidRDefault="005F38BD" w:rsidP="005F38BD">
      <w:pPr>
        <w:spacing w:after="0" w:line="240" w:lineRule="auto"/>
        <w:ind w:right="1134"/>
        <w:jc w:val="right"/>
        <w:rPr>
          <w:rFonts w:ascii="Times New Roman" w:eastAsia="Times New Roman" w:hAnsi="Times New Roman" w:cs="Times New Roman"/>
          <w:lang w:eastAsia="pl-PL"/>
        </w:rPr>
      </w:pPr>
      <w:r w:rsidRPr="005F38BD">
        <w:rPr>
          <w:rFonts w:ascii="Times New Roman" w:eastAsia="Times New Roman" w:hAnsi="Times New Roman" w:cs="Times New Roman"/>
          <w:lang w:eastAsia="pl-PL"/>
        </w:rPr>
        <w:t>00-020 Warszawa</w:t>
      </w:r>
    </w:p>
    <w:p w:rsidR="005F38BD" w:rsidRDefault="005F38BD" w:rsidP="005F38BD">
      <w:pPr>
        <w:spacing w:after="0" w:line="240" w:lineRule="auto"/>
        <w:ind w:right="1134"/>
        <w:jc w:val="right"/>
        <w:rPr>
          <w:rFonts w:ascii="Times New Roman" w:eastAsia="Times New Roman" w:hAnsi="Times New Roman" w:cs="Times New Roman"/>
          <w:lang w:eastAsia="pl-PL"/>
        </w:rPr>
      </w:pPr>
      <w:r w:rsidRPr="005F38BD">
        <w:rPr>
          <w:rFonts w:ascii="Times New Roman" w:eastAsia="Times New Roman" w:hAnsi="Times New Roman" w:cs="Times New Roman"/>
          <w:lang w:eastAsia="pl-PL"/>
        </w:rPr>
        <w:t>NIP: 7010435677</w:t>
      </w:r>
    </w:p>
    <w:p w:rsidR="005F38BD" w:rsidRDefault="005F38BD" w:rsidP="005F38B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5F38BD" w:rsidRDefault="005F38BD" w:rsidP="00B077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F38BD" w:rsidRDefault="005F38BD" w:rsidP="00B077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Szanowni Państwo,</w:t>
      </w:r>
    </w:p>
    <w:p w:rsidR="00FC2CDB" w:rsidRDefault="00FC2CDB" w:rsidP="00B077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C2CDB" w:rsidRDefault="005F38BD" w:rsidP="00FC2CD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ustosunkowując się do Państwa pisma z dnia 10 maja 2022 r., dotyczącego postępowania </w:t>
      </w:r>
      <w:r w:rsidRPr="00E76878">
        <w:rPr>
          <w:rFonts w:ascii="Times New Roman" w:hAnsi="Times New Roman" w:cs="Times New Roman"/>
        </w:rPr>
        <w:t>OPS.2610.3.2022</w:t>
      </w:r>
      <w:r>
        <w:rPr>
          <w:rFonts w:ascii="Times New Roman" w:hAnsi="Times New Roman" w:cs="Times New Roman"/>
        </w:rPr>
        <w:t xml:space="preserve"> z</w:t>
      </w:r>
      <w:r w:rsidRPr="00DE683C">
        <w:rPr>
          <w:rFonts w:ascii="Times New Roman" w:hAnsi="Times New Roman" w:cs="Times New Roman"/>
        </w:rPr>
        <w:t xml:space="preserve"> dnia</w:t>
      </w:r>
      <w:r>
        <w:rPr>
          <w:rFonts w:ascii="Times New Roman" w:hAnsi="Times New Roman" w:cs="Times New Roman"/>
        </w:rPr>
        <w:t xml:space="preserve"> 05.05.2022 r.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="00FC2CDB">
        <w:rPr>
          <w:rFonts w:ascii="Times New Roman" w:eastAsia="Times New Roman" w:hAnsi="Times New Roman" w:cs="Times New Roman"/>
          <w:lang w:eastAsia="pl-PL"/>
        </w:rPr>
        <w:t xml:space="preserve"> pod nazwą </w:t>
      </w:r>
      <w:r w:rsidR="00FC2CDB">
        <w:rPr>
          <w:rFonts w:ascii="Times New Roman" w:hAnsi="Times New Roman" w:cs="Times New Roman"/>
        </w:rPr>
        <w:t>zakup</w:t>
      </w:r>
      <w:r w:rsidR="00FC2CDB" w:rsidRPr="00137F82">
        <w:rPr>
          <w:rFonts w:ascii="Times New Roman" w:hAnsi="Times New Roman" w:cs="Times New Roman"/>
        </w:rPr>
        <w:t xml:space="preserve"> „opasek bezpieczeństwa”- urządzeń do świadczenia usługi opieki na odległość na rzecz osób starszych</w:t>
      </w:r>
      <w:r w:rsidR="00FC2CDB">
        <w:rPr>
          <w:rFonts w:ascii="Times New Roman" w:hAnsi="Times New Roman" w:cs="Times New Roman"/>
        </w:rPr>
        <w:t xml:space="preserve"> </w:t>
      </w:r>
      <w:r w:rsidR="00FC2CDB" w:rsidRPr="00137F82">
        <w:rPr>
          <w:rFonts w:ascii="Times New Roman" w:hAnsi="Times New Roman" w:cs="Times New Roman"/>
        </w:rPr>
        <w:t>- mieszkańców Gminy</w:t>
      </w:r>
      <w:r w:rsidR="00FC2CDB">
        <w:rPr>
          <w:rFonts w:ascii="Times New Roman" w:hAnsi="Times New Roman" w:cs="Times New Roman"/>
        </w:rPr>
        <w:t xml:space="preserve"> Miasta Ełku </w:t>
      </w:r>
      <w:r w:rsidR="00FC2CDB" w:rsidRPr="00137F82">
        <w:rPr>
          <w:rFonts w:ascii="Times New Roman" w:hAnsi="Times New Roman" w:cs="Times New Roman"/>
        </w:rPr>
        <w:t>powyżej 65 roku życia oraz świadczenie usługi obsługi systemu polegającego na sprawowaniu całodobowej opieki na odległość nad seniorami przez centrum monitoringu w ramach programu Ministerstwa Rodziny i Polityki Społecznej</w:t>
      </w:r>
      <w:r w:rsidR="00FC2CDB">
        <w:rPr>
          <w:rFonts w:ascii="Times New Roman" w:hAnsi="Times New Roman" w:cs="Times New Roman"/>
        </w:rPr>
        <w:t xml:space="preserve"> </w:t>
      </w:r>
      <w:r w:rsidR="00FC2CDB" w:rsidRPr="00137F82">
        <w:rPr>
          <w:rFonts w:ascii="Times New Roman" w:hAnsi="Times New Roman" w:cs="Times New Roman"/>
        </w:rPr>
        <w:t>„Korpus wsparcia Seniorów” na rok 2022</w:t>
      </w:r>
      <w:r w:rsidR="00FC2CDB">
        <w:rPr>
          <w:rFonts w:ascii="Times New Roman" w:hAnsi="Times New Roman" w:cs="Times New Roman"/>
        </w:rPr>
        <w:t xml:space="preserve">, załączamy odpowiedzi na zadane w piśmie pytania: </w:t>
      </w:r>
    </w:p>
    <w:p w:rsidR="00B0772E" w:rsidRDefault="00B0772E" w:rsidP="00B077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772E">
        <w:rPr>
          <w:rFonts w:ascii="Times New Roman" w:eastAsia="Times New Roman" w:hAnsi="Times New Roman" w:cs="Times New Roman"/>
          <w:lang w:eastAsia="pl-PL"/>
        </w:rPr>
        <w:t>1. Czy pomiar ma być dokonywany automatycznie, bez ingerencji użytkownika?</w:t>
      </w:r>
      <w:r w:rsidRPr="00B0772E">
        <w:rPr>
          <w:rFonts w:ascii="Times New Roman" w:eastAsia="Times New Roman" w:hAnsi="Times New Roman" w:cs="Times New Roman"/>
          <w:lang w:eastAsia="pl-PL"/>
        </w:rPr>
        <w:br/>
      </w:r>
    </w:p>
    <w:p w:rsidR="00B0772E" w:rsidRDefault="00B0772E" w:rsidP="00B077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772E">
        <w:rPr>
          <w:rFonts w:ascii="Times New Roman" w:eastAsia="Times New Roman" w:hAnsi="Times New Roman" w:cs="Times New Roman"/>
          <w:lang w:eastAsia="pl-PL"/>
        </w:rPr>
        <w:t>Uzasadnienie pytania:</w:t>
      </w:r>
      <w:r w:rsidRPr="00B0772E">
        <w:rPr>
          <w:rFonts w:ascii="Times New Roman" w:eastAsia="Times New Roman" w:hAnsi="Times New Roman" w:cs="Times New Roman"/>
          <w:lang w:eastAsia="pl-PL"/>
        </w:rPr>
        <w:br/>
      </w:r>
    </w:p>
    <w:p w:rsidR="00B0772E" w:rsidRDefault="00B0772E" w:rsidP="00B077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772E">
        <w:rPr>
          <w:rFonts w:ascii="Times New Roman" w:eastAsia="Times New Roman" w:hAnsi="Times New Roman" w:cs="Times New Roman"/>
          <w:lang w:eastAsia="pl-PL"/>
        </w:rPr>
        <w:t>Ideą Teleopieki jest zapewnienie automatyczny monitoring i pomiaru podstawowych funkcji</w:t>
      </w:r>
      <w:r w:rsidRPr="00B0772E">
        <w:rPr>
          <w:rFonts w:ascii="Times New Roman" w:eastAsia="Times New Roman" w:hAnsi="Times New Roman" w:cs="Times New Roman"/>
          <w:lang w:eastAsia="pl-PL"/>
        </w:rPr>
        <w:br/>
        <w:t>życiowych. W przypadku kiedy wprowadzamy ingerencję pomiaru przez użytkownika</w:t>
      </w:r>
      <w:r w:rsidRPr="00B0772E">
        <w:rPr>
          <w:rFonts w:ascii="Times New Roman" w:eastAsia="Times New Roman" w:hAnsi="Times New Roman" w:cs="Times New Roman"/>
          <w:lang w:eastAsia="pl-PL"/>
        </w:rPr>
        <w:br/>
        <w:t xml:space="preserve">zachodzi realne zagrożenie załamania zasady funkcji monitoringu przez </w:t>
      </w:r>
      <w:proofErr w:type="spellStart"/>
      <w:r w:rsidRPr="00B0772E">
        <w:rPr>
          <w:rFonts w:ascii="Times New Roman" w:eastAsia="Times New Roman" w:hAnsi="Times New Roman" w:cs="Times New Roman"/>
          <w:lang w:eastAsia="pl-PL"/>
        </w:rPr>
        <w:t>Teleopiekę</w:t>
      </w:r>
      <w:proofErr w:type="spellEnd"/>
      <w:r w:rsidRPr="00B0772E">
        <w:rPr>
          <w:rFonts w:ascii="Times New Roman" w:eastAsia="Times New Roman" w:hAnsi="Times New Roman" w:cs="Times New Roman"/>
          <w:lang w:eastAsia="pl-PL"/>
        </w:rPr>
        <w:t xml:space="preserve"> przez</w:t>
      </w:r>
      <w:r w:rsidRPr="00B0772E">
        <w:rPr>
          <w:rFonts w:ascii="Times New Roman" w:eastAsia="Times New Roman" w:hAnsi="Times New Roman" w:cs="Times New Roman"/>
          <w:lang w:eastAsia="pl-PL"/>
        </w:rPr>
        <w:br/>
        <w:t>przedmiot monitorujący tzw. opaskę życia – finansowanie przedsięwzięcia zgodnie</w:t>
      </w:r>
      <w:r w:rsidRPr="00B0772E">
        <w:rPr>
          <w:rFonts w:ascii="Times New Roman" w:eastAsia="Times New Roman" w:hAnsi="Times New Roman" w:cs="Times New Roman"/>
          <w:lang w:eastAsia="pl-PL"/>
        </w:rPr>
        <w:br/>
        <w:t>z Korpusem Wsparcia Seniora.</w:t>
      </w:r>
    </w:p>
    <w:p w:rsidR="00B0772E" w:rsidRDefault="00B0772E" w:rsidP="00B077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0772E" w:rsidRPr="00872057" w:rsidRDefault="00B0772E" w:rsidP="00B0772E">
      <w:pPr>
        <w:jc w:val="both"/>
        <w:rPr>
          <w:rFonts w:ascii="Times New Roman" w:hAnsi="Times New Roman" w:cs="Times New Roman"/>
          <w:b/>
        </w:rPr>
      </w:pPr>
      <w:r w:rsidRPr="00872057">
        <w:rPr>
          <w:rFonts w:ascii="Times New Roman" w:hAnsi="Times New Roman" w:cs="Times New Roman"/>
          <w:b/>
        </w:rPr>
        <w:t xml:space="preserve">Odpowiedź: </w:t>
      </w:r>
    </w:p>
    <w:p w:rsidR="00872057" w:rsidRDefault="00B0772E" w:rsidP="00B0772E">
      <w:pPr>
        <w:jc w:val="both"/>
        <w:rPr>
          <w:rFonts w:ascii="Times New Roman" w:hAnsi="Times New Roman" w:cs="Times New Roman"/>
          <w:u w:val="single"/>
        </w:rPr>
      </w:pPr>
      <w:r w:rsidRPr="00B0772E">
        <w:rPr>
          <w:rFonts w:ascii="Times New Roman" w:hAnsi="Times New Roman" w:cs="Times New Roman"/>
        </w:rPr>
        <w:t xml:space="preserve">Zamawiający w zapytaniu ofertowym określił parametry jakie mają spełniać urządzenia, </w:t>
      </w:r>
      <w:r>
        <w:rPr>
          <w:rFonts w:ascii="Times New Roman" w:hAnsi="Times New Roman" w:cs="Times New Roman"/>
        </w:rPr>
        <w:t>jak również</w:t>
      </w:r>
      <w:r w:rsidRPr="00B0772E">
        <w:rPr>
          <w:rFonts w:ascii="Times New Roman" w:hAnsi="Times New Roman" w:cs="Times New Roman"/>
        </w:rPr>
        <w:t xml:space="preserve"> określił rodzaj odbiorców urządzeń informując, że dostarczony sprzęt powinien być łatwy </w:t>
      </w:r>
      <w:r>
        <w:rPr>
          <w:rFonts w:ascii="Times New Roman" w:hAnsi="Times New Roman" w:cs="Times New Roman"/>
        </w:rPr>
        <w:br/>
      </w:r>
      <w:r w:rsidRPr="00B0772E">
        <w:rPr>
          <w:rFonts w:ascii="Times New Roman" w:hAnsi="Times New Roman" w:cs="Times New Roman"/>
        </w:rPr>
        <w:t>w użytkowaniu dla osoby starszej</w:t>
      </w:r>
      <w:r>
        <w:rPr>
          <w:rFonts w:ascii="Times New Roman" w:hAnsi="Times New Roman" w:cs="Times New Roman"/>
        </w:rPr>
        <w:t xml:space="preserve">, </w:t>
      </w:r>
      <w:r w:rsidRPr="00B0772E">
        <w:rPr>
          <w:rFonts w:ascii="Times New Roman" w:hAnsi="Times New Roman" w:cs="Times New Roman"/>
        </w:rPr>
        <w:t xml:space="preserve">jednocześnie zaznaczając, </w:t>
      </w:r>
      <w:r>
        <w:rPr>
          <w:rFonts w:ascii="Times New Roman" w:hAnsi="Times New Roman" w:cs="Times New Roman"/>
        </w:rPr>
        <w:t>iż</w:t>
      </w:r>
      <w:r w:rsidRPr="00B0772E">
        <w:rPr>
          <w:rFonts w:ascii="Times New Roman" w:hAnsi="Times New Roman" w:cs="Times New Roman"/>
        </w:rPr>
        <w:t xml:space="preserve"> wykonawca ma zapewnić przeszkolenie użytkowników opasek oraz pracowników wskazanych przez Zamawiającego z zakresu obsługi urządzenia oraz zasad świadczenia usługi</w:t>
      </w:r>
      <w:r>
        <w:rPr>
          <w:rFonts w:ascii="Times New Roman" w:hAnsi="Times New Roman" w:cs="Times New Roman"/>
        </w:rPr>
        <w:t>.</w:t>
      </w:r>
      <w:r w:rsidR="0043266D">
        <w:rPr>
          <w:rFonts w:ascii="Times New Roman" w:hAnsi="Times New Roman" w:cs="Times New Roman"/>
        </w:rPr>
        <w:t xml:space="preserve"> Zamawiający określił wymóg posiadania </w:t>
      </w:r>
      <w:r w:rsidR="0043266D" w:rsidRPr="00872057">
        <w:rPr>
          <w:rFonts w:ascii="Times New Roman" w:hAnsi="Times New Roman" w:cs="Times New Roman"/>
          <w:b/>
        </w:rPr>
        <w:t>jednego przycisku</w:t>
      </w:r>
      <w:r w:rsidR="0043266D">
        <w:rPr>
          <w:rFonts w:ascii="Times New Roman" w:hAnsi="Times New Roman" w:cs="Times New Roman"/>
        </w:rPr>
        <w:t xml:space="preserve"> który </w:t>
      </w:r>
      <w:r w:rsidR="0043266D" w:rsidRPr="00872057">
        <w:rPr>
          <w:rFonts w:ascii="Times New Roman" w:hAnsi="Times New Roman" w:cs="Times New Roman"/>
          <w:u w:val="single"/>
        </w:rPr>
        <w:t>emituje sygnał SOS</w:t>
      </w:r>
      <w:r w:rsidR="00872057">
        <w:rPr>
          <w:rFonts w:ascii="Times New Roman" w:hAnsi="Times New Roman" w:cs="Times New Roman"/>
          <w:u w:val="single"/>
        </w:rPr>
        <w:t>,</w:t>
      </w:r>
      <w:r w:rsidR="0043266D">
        <w:rPr>
          <w:rFonts w:ascii="Times New Roman" w:hAnsi="Times New Roman" w:cs="Times New Roman"/>
        </w:rPr>
        <w:t xml:space="preserve"> </w:t>
      </w:r>
      <w:r w:rsidR="00872057">
        <w:rPr>
          <w:rFonts w:ascii="Times New Roman" w:hAnsi="Times New Roman" w:cs="Times New Roman"/>
        </w:rPr>
        <w:t>który to</w:t>
      </w:r>
      <w:r w:rsidR="0043266D">
        <w:rPr>
          <w:rFonts w:ascii="Times New Roman" w:hAnsi="Times New Roman" w:cs="Times New Roman"/>
        </w:rPr>
        <w:t xml:space="preserve"> wywołuje kontakt głosowy z konsultantem telecentrum i t</w:t>
      </w:r>
      <w:r w:rsidR="00872057">
        <w:rPr>
          <w:rFonts w:ascii="Times New Roman" w:hAnsi="Times New Roman" w:cs="Times New Roman"/>
        </w:rPr>
        <w:t>akie</w:t>
      </w:r>
      <w:r w:rsidR="0043266D">
        <w:rPr>
          <w:rFonts w:ascii="Times New Roman" w:hAnsi="Times New Roman" w:cs="Times New Roman"/>
        </w:rPr>
        <w:t xml:space="preserve"> jest </w:t>
      </w:r>
      <w:r w:rsidR="0043266D" w:rsidRPr="00872057">
        <w:rPr>
          <w:rFonts w:ascii="Times New Roman" w:hAnsi="Times New Roman" w:cs="Times New Roman"/>
          <w:u w:val="single"/>
        </w:rPr>
        <w:t>główne przeznaczenie tego przycisku</w:t>
      </w:r>
      <w:r w:rsidR="00FC2CDB">
        <w:rPr>
          <w:rFonts w:ascii="Times New Roman" w:hAnsi="Times New Roman" w:cs="Times New Roman"/>
          <w:u w:val="single"/>
        </w:rPr>
        <w:t xml:space="preserve">, </w:t>
      </w:r>
      <w:r w:rsidR="00FC2CDB" w:rsidRPr="00753051">
        <w:rPr>
          <w:rFonts w:ascii="Times New Roman" w:hAnsi="Times New Roman" w:cs="Times New Roman"/>
        </w:rPr>
        <w:t>który dodatkowo jest opisany</w:t>
      </w:r>
      <w:r w:rsidR="00FC2CDB">
        <w:rPr>
          <w:rFonts w:ascii="Times New Roman" w:hAnsi="Times New Roman" w:cs="Times New Roman"/>
        </w:rPr>
        <w:t xml:space="preserve"> alfabetem </w:t>
      </w:r>
      <w:r w:rsidR="00FC2CDB" w:rsidRPr="004079F5">
        <w:rPr>
          <w:rFonts w:ascii="Times New Roman" w:hAnsi="Times New Roman" w:cs="Times New Roman"/>
        </w:rPr>
        <w:t>Braille'a</w:t>
      </w:r>
      <w:r w:rsidR="00FC2CDB">
        <w:rPr>
          <w:rFonts w:ascii="Times New Roman" w:hAnsi="Times New Roman" w:cs="Times New Roman"/>
        </w:rPr>
        <w:t xml:space="preserve"> (kryterium oceny oferty).</w:t>
      </w:r>
    </w:p>
    <w:p w:rsidR="00872057" w:rsidRDefault="00872057" w:rsidP="00FC2CD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43266D">
        <w:rPr>
          <w:rFonts w:ascii="Times New Roman" w:hAnsi="Times New Roman" w:cs="Times New Roman"/>
        </w:rPr>
        <w:t xml:space="preserve">unkcje monitorujące </w:t>
      </w:r>
      <w:r w:rsidR="0043266D" w:rsidRPr="00137F82">
        <w:rPr>
          <w:rFonts w:ascii="Times New Roman" w:hAnsi="Times New Roman" w:cs="Times New Roman"/>
        </w:rPr>
        <w:t>podstawowe czynności życiowe (puls i saturacja)</w:t>
      </w:r>
      <w:r w:rsidR="0043266D">
        <w:rPr>
          <w:rFonts w:ascii="Times New Roman" w:hAnsi="Times New Roman" w:cs="Times New Roman"/>
        </w:rPr>
        <w:t xml:space="preserve"> mają odbywać się automatycznie </w:t>
      </w:r>
      <w:r w:rsidR="00FC2CDB">
        <w:rPr>
          <w:rFonts w:ascii="Times New Roman" w:hAnsi="Times New Roman" w:cs="Times New Roman"/>
        </w:rPr>
        <w:t xml:space="preserve">przez centrum teleopieki </w:t>
      </w:r>
      <w:r w:rsidR="0043266D">
        <w:rPr>
          <w:rFonts w:ascii="Times New Roman" w:hAnsi="Times New Roman" w:cs="Times New Roman"/>
        </w:rPr>
        <w:t xml:space="preserve">tak jak też inne </w:t>
      </w:r>
      <w:r w:rsidR="00FC2CDB">
        <w:rPr>
          <w:rFonts w:ascii="Times New Roman" w:hAnsi="Times New Roman" w:cs="Times New Roman"/>
        </w:rPr>
        <w:t>funkcje</w:t>
      </w:r>
      <w:r w:rsidR="00BB120F">
        <w:rPr>
          <w:rFonts w:ascii="Times New Roman" w:hAnsi="Times New Roman" w:cs="Times New Roman"/>
        </w:rPr>
        <w:t xml:space="preserve"> dotyczące</w:t>
      </w:r>
      <w:r w:rsidR="00FC2CDB">
        <w:rPr>
          <w:rFonts w:ascii="Times New Roman" w:hAnsi="Times New Roman" w:cs="Times New Roman"/>
        </w:rPr>
        <w:t>:</w:t>
      </w:r>
      <w:r w:rsidR="0043266D">
        <w:rPr>
          <w:rFonts w:ascii="Times New Roman" w:hAnsi="Times New Roman" w:cs="Times New Roman"/>
        </w:rPr>
        <w:t xml:space="preserve"> upadku osoby, czujnika zdjęcia opaski, lokalizacji GPS etc.</w:t>
      </w:r>
    </w:p>
    <w:p w:rsidR="00B0772E" w:rsidRPr="00B0772E" w:rsidRDefault="0043266D" w:rsidP="00B077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43266D" w:rsidRDefault="00B0772E" w:rsidP="00B077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772E">
        <w:rPr>
          <w:rFonts w:ascii="Times New Roman" w:eastAsia="Times New Roman" w:hAnsi="Times New Roman" w:cs="Times New Roman"/>
          <w:lang w:eastAsia="pl-PL"/>
        </w:rPr>
        <w:t>2. Czy Zamawiający wymaga aby opaska bezpieczeństwa posiadała instrukcję obsługi oraz menu</w:t>
      </w:r>
      <w:r w:rsidRPr="00B0772E">
        <w:rPr>
          <w:rFonts w:ascii="Times New Roman" w:eastAsia="Times New Roman" w:hAnsi="Times New Roman" w:cs="Times New Roman"/>
          <w:lang w:eastAsia="pl-PL"/>
        </w:rPr>
        <w:br/>
        <w:t>w języku polskim na ekranie opaski ?</w:t>
      </w:r>
      <w:r w:rsidRPr="00B0772E">
        <w:rPr>
          <w:rFonts w:ascii="Times New Roman" w:eastAsia="Times New Roman" w:hAnsi="Times New Roman" w:cs="Times New Roman"/>
          <w:lang w:eastAsia="pl-PL"/>
        </w:rPr>
        <w:br/>
      </w:r>
    </w:p>
    <w:p w:rsidR="0043266D" w:rsidRDefault="00B0772E" w:rsidP="008720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772E">
        <w:rPr>
          <w:rFonts w:ascii="Times New Roman" w:eastAsia="Times New Roman" w:hAnsi="Times New Roman" w:cs="Times New Roman"/>
          <w:lang w:eastAsia="pl-PL"/>
        </w:rPr>
        <w:t>Uzasadnienie pytania: Opaska bezpieczeństwa skierowana do osób +65, anglojęzyczne lub</w:t>
      </w:r>
      <w:r w:rsidRPr="00B0772E">
        <w:rPr>
          <w:rFonts w:ascii="Times New Roman" w:eastAsia="Times New Roman" w:hAnsi="Times New Roman" w:cs="Times New Roman"/>
          <w:lang w:eastAsia="pl-PL"/>
        </w:rPr>
        <w:br/>
        <w:t>innego kraju nazwy mogą być nie zrozumiałe przez seniorów.</w:t>
      </w:r>
    </w:p>
    <w:p w:rsidR="00FC2CDB" w:rsidRDefault="00FC2CDB" w:rsidP="0043266D">
      <w:pPr>
        <w:jc w:val="both"/>
        <w:rPr>
          <w:rFonts w:ascii="Times New Roman" w:hAnsi="Times New Roman" w:cs="Times New Roman"/>
        </w:rPr>
      </w:pPr>
    </w:p>
    <w:p w:rsidR="0043266D" w:rsidRPr="00FC2CDB" w:rsidRDefault="0043266D" w:rsidP="0043266D">
      <w:pPr>
        <w:jc w:val="both"/>
        <w:rPr>
          <w:rFonts w:ascii="Times New Roman" w:hAnsi="Times New Roman" w:cs="Times New Roman"/>
          <w:b/>
        </w:rPr>
      </w:pPr>
      <w:r w:rsidRPr="00FC2CDB">
        <w:rPr>
          <w:rFonts w:ascii="Times New Roman" w:hAnsi="Times New Roman" w:cs="Times New Roman"/>
          <w:b/>
        </w:rPr>
        <w:t xml:space="preserve">Odpowiedź: </w:t>
      </w:r>
    </w:p>
    <w:p w:rsidR="00872057" w:rsidRDefault="0043266D" w:rsidP="0043266D">
      <w:pPr>
        <w:pStyle w:val="p0"/>
        <w:jc w:val="both"/>
        <w:rPr>
          <w:sz w:val="22"/>
          <w:szCs w:val="22"/>
        </w:rPr>
      </w:pPr>
      <w:r w:rsidRPr="0043266D">
        <w:rPr>
          <w:sz w:val="22"/>
          <w:szCs w:val="22"/>
        </w:rPr>
        <w:t xml:space="preserve">Zgodnie z art. 546¹§ 1 </w:t>
      </w:r>
      <w:proofErr w:type="spellStart"/>
      <w:r w:rsidRPr="0043266D">
        <w:rPr>
          <w:sz w:val="22"/>
          <w:szCs w:val="22"/>
        </w:rPr>
        <w:t>kc</w:t>
      </w:r>
      <w:proofErr w:type="spellEnd"/>
      <w:r w:rsidRPr="0043266D">
        <w:rPr>
          <w:sz w:val="22"/>
          <w:szCs w:val="22"/>
        </w:rPr>
        <w:t xml:space="preserve"> </w:t>
      </w:r>
      <w:r w:rsidRPr="0043266D">
        <w:rPr>
          <w:bCs/>
          <w:sz w:val="22"/>
          <w:szCs w:val="22"/>
        </w:rPr>
        <w:t>Art. 546</w:t>
      </w:r>
      <w:r w:rsidRPr="0043266D">
        <w:rPr>
          <w:bCs/>
          <w:sz w:val="22"/>
          <w:szCs w:val="22"/>
          <w:vertAlign w:val="superscript"/>
        </w:rPr>
        <w:t>1</w:t>
      </w:r>
      <w:r w:rsidRPr="0043266D">
        <w:rPr>
          <w:bCs/>
          <w:sz w:val="22"/>
          <w:szCs w:val="22"/>
        </w:rPr>
        <w:t>.</w:t>
      </w:r>
      <w:r w:rsidRPr="0043266D">
        <w:rPr>
          <w:sz w:val="22"/>
          <w:szCs w:val="22"/>
        </w:rPr>
        <w:t xml:space="preserve"> </w:t>
      </w:r>
      <w:r w:rsidR="00FC2CDB">
        <w:rPr>
          <w:sz w:val="22"/>
          <w:szCs w:val="22"/>
        </w:rPr>
        <w:t>(</w:t>
      </w:r>
      <w:r w:rsidRPr="0043266D">
        <w:rPr>
          <w:bCs/>
          <w:sz w:val="22"/>
          <w:szCs w:val="22"/>
        </w:rPr>
        <w:t>Obowiązek udzielenia konsumentowi informacji</w:t>
      </w:r>
      <w:r w:rsidR="00FC2CDB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br/>
      </w:r>
    </w:p>
    <w:p w:rsidR="0043266D" w:rsidRPr="0043266D" w:rsidRDefault="0043266D" w:rsidP="0043266D">
      <w:pPr>
        <w:pStyle w:val="p0"/>
        <w:jc w:val="both"/>
        <w:rPr>
          <w:sz w:val="22"/>
          <w:szCs w:val="22"/>
        </w:rPr>
      </w:pPr>
      <w:r w:rsidRPr="0043266D">
        <w:rPr>
          <w:sz w:val="22"/>
          <w:szCs w:val="22"/>
        </w:rPr>
        <w:t xml:space="preserve"> § 1. Jeżeli kupującym jest konsument, sprzedawca jest obowiązany udzielić mu przed zawarciem umowy jasnych, zrozumiałych i niewprowadzających w błąd informacji w </w:t>
      </w:r>
      <w:r w:rsidRPr="0043266D">
        <w:rPr>
          <w:b/>
          <w:sz w:val="22"/>
          <w:szCs w:val="22"/>
        </w:rPr>
        <w:t>języku polskim,</w:t>
      </w:r>
      <w:r w:rsidRPr="0043266D">
        <w:rPr>
          <w:sz w:val="22"/>
          <w:szCs w:val="22"/>
        </w:rPr>
        <w:t xml:space="preserve"> </w:t>
      </w:r>
      <w:r w:rsidRPr="0043266D">
        <w:rPr>
          <w:b/>
          <w:sz w:val="22"/>
          <w:szCs w:val="22"/>
        </w:rPr>
        <w:lastRenderedPageBreak/>
        <w:t>wystarczających do prawidłowego i pełnego korzystania z rzeczy sprzedanej.</w:t>
      </w:r>
      <w:r w:rsidRPr="0043266D">
        <w:rPr>
          <w:sz w:val="22"/>
          <w:szCs w:val="22"/>
        </w:rPr>
        <w:t xml:space="preserve"> W szczególności należy podać: rodzaj rzeczy, określenie jej producenta lub importera, znak bezpieczeństwa i znak zgodności wymagane przez odrębne przepisy, informacje o dopuszczeniu do obrotu w Rzeczypospolitej Polskiej oraz, stosownie do rodzaju rzeczy, określenie jego energochłonności, a także inne dane wskazane w odrębnych przepisach.</w:t>
      </w:r>
    </w:p>
    <w:p w:rsidR="0043266D" w:rsidRPr="0043266D" w:rsidRDefault="0043266D" w:rsidP="0043266D">
      <w:pPr>
        <w:pStyle w:val="p0"/>
        <w:jc w:val="both"/>
        <w:rPr>
          <w:sz w:val="22"/>
          <w:szCs w:val="22"/>
        </w:rPr>
      </w:pPr>
      <w:r w:rsidRPr="0043266D">
        <w:rPr>
          <w:sz w:val="22"/>
          <w:szCs w:val="22"/>
        </w:rPr>
        <w:t>§ 2. Jeżeli rzecz jest sprzedawana w opakowaniu jednostkowym lub w zestawie, informacje, o których mowa w § 1, powinny znajdować się na rzeczy sprzedanej lub być z nią trwale połączone. W pozostałych przypadkach sprzedawca jest obowiązany umieścić w miejscu sprzedaży informację, która może być ograniczona do rodzaju rzeczy, jej głównej cechy użytkowej oraz wskazania producenta lub importera rzeczy.</w:t>
      </w:r>
    </w:p>
    <w:p w:rsidR="0043266D" w:rsidRPr="0043266D" w:rsidRDefault="0043266D" w:rsidP="0043266D">
      <w:pPr>
        <w:pStyle w:val="p0"/>
        <w:jc w:val="both"/>
        <w:rPr>
          <w:sz w:val="22"/>
          <w:szCs w:val="22"/>
        </w:rPr>
      </w:pPr>
      <w:r w:rsidRPr="0043266D">
        <w:rPr>
          <w:sz w:val="22"/>
          <w:szCs w:val="22"/>
        </w:rPr>
        <w:t>§ 3. Sprzedawca jest obowiązany zapewnić w miejscu sprzedaży odpowiednie warunki techniczno-organizacyjne umożliwiające dokonanie wyboru rzeczy sprzedanej i sprawdzenie jej jakości, kompletności oraz funkcjonowania głównych mechanizmów i podstawowych podzespołów.</w:t>
      </w:r>
    </w:p>
    <w:p w:rsidR="0043266D" w:rsidRPr="0043266D" w:rsidRDefault="0043266D" w:rsidP="0043266D">
      <w:pPr>
        <w:pStyle w:val="p0"/>
        <w:jc w:val="both"/>
        <w:rPr>
          <w:sz w:val="22"/>
          <w:szCs w:val="22"/>
        </w:rPr>
      </w:pPr>
      <w:r w:rsidRPr="0043266D">
        <w:rPr>
          <w:sz w:val="22"/>
          <w:szCs w:val="22"/>
        </w:rPr>
        <w:t>§ 4. Na żądanie kupującego sprzedawca jest obowiązany wyjaśnić znaczenie poszczególnych postanowień umowy.</w:t>
      </w:r>
    </w:p>
    <w:p w:rsidR="0043266D" w:rsidRDefault="0043266D" w:rsidP="0043266D">
      <w:pPr>
        <w:pStyle w:val="p0"/>
        <w:jc w:val="both"/>
        <w:rPr>
          <w:sz w:val="22"/>
          <w:szCs w:val="22"/>
        </w:rPr>
      </w:pPr>
      <w:r w:rsidRPr="0043266D">
        <w:rPr>
          <w:sz w:val="22"/>
          <w:szCs w:val="22"/>
        </w:rPr>
        <w:t xml:space="preserve">§ 5. Sprzedawca jest obowiązany wydać kupującemu wraz z rzeczą sprzedaną wszystkie elementy jej wyposażenia oraz sporządzone w </w:t>
      </w:r>
      <w:r w:rsidRPr="001B32CC">
        <w:rPr>
          <w:b/>
          <w:sz w:val="22"/>
          <w:szCs w:val="22"/>
        </w:rPr>
        <w:t>języku polskim</w:t>
      </w:r>
      <w:r w:rsidRPr="0043266D">
        <w:rPr>
          <w:sz w:val="22"/>
          <w:szCs w:val="22"/>
        </w:rPr>
        <w:t xml:space="preserve"> instrukcje obsługi, konserwacji i inne dokumenty wymagane przez odrębne przepisy.</w:t>
      </w:r>
    </w:p>
    <w:p w:rsidR="002F448F" w:rsidRPr="002F448F" w:rsidRDefault="002F448F" w:rsidP="004D711B">
      <w:pPr>
        <w:pStyle w:val="p0"/>
        <w:jc w:val="both"/>
        <w:rPr>
          <w:sz w:val="22"/>
          <w:szCs w:val="22"/>
        </w:rPr>
      </w:pPr>
      <w:r w:rsidRPr="00E061E1">
        <w:rPr>
          <w:b/>
          <w:bCs/>
          <w:sz w:val="22"/>
          <w:szCs w:val="22"/>
        </w:rPr>
        <w:t>Również</w:t>
      </w:r>
      <w:r w:rsidR="004D711B" w:rsidRPr="00E061E1">
        <w:rPr>
          <w:b/>
          <w:bCs/>
          <w:sz w:val="22"/>
          <w:szCs w:val="22"/>
        </w:rPr>
        <w:t xml:space="preserve"> Ustawa z dnia 20 maja </w:t>
      </w:r>
      <w:r w:rsidR="004D711B">
        <w:rPr>
          <w:bCs/>
          <w:sz w:val="22"/>
          <w:szCs w:val="22"/>
        </w:rPr>
        <w:t xml:space="preserve">2010 r. o wyrobach medycznych (Dz. U. z 2021 r. poz. 1565) </w:t>
      </w:r>
      <w:r w:rsidR="00FC2CDB">
        <w:rPr>
          <w:bCs/>
          <w:sz w:val="22"/>
          <w:szCs w:val="22"/>
        </w:rPr>
        <w:t>reguluje warunki urządzeń m.in.</w:t>
      </w:r>
      <w:r w:rsidR="004D711B">
        <w:rPr>
          <w:bCs/>
          <w:sz w:val="22"/>
          <w:szCs w:val="22"/>
        </w:rPr>
        <w:t xml:space="preserve"> </w:t>
      </w:r>
      <w:r w:rsidRPr="002F448F">
        <w:rPr>
          <w:bCs/>
          <w:sz w:val="22"/>
          <w:szCs w:val="22"/>
        </w:rPr>
        <w:t xml:space="preserve"> </w:t>
      </w:r>
      <w:r w:rsidR="004D711B">
        <w:rPr>
          <w:bCs/>
          <w:sz w:val="22"/>
          <w:szCs w:val="22"/>
        </w:rPr>
        <w:t>a</w:t>
      </w:r>
      <w:r w:rsidRPr="002F448F">
        <w:rPr>
          <w:bCs/>
          <w:sz w:val="22"/>
          <w:szCs w:val="22"/>
        </w:rPr>
        <w:t>rt. 14.</w:t>
      </w:r>
      <w:r w:rsidR="004D711B">
        <w:rPr>
          <w:bCs/>
          <w:sz w:val="22"/>
          <w:szCs w:val="22"/>
        </w:rPr>
        <w:t xml:space="preserve"> dot. o</w:t>
      </w:r>
      <w:r w:rsidRPr="002F448F">
        <w:rPr>
          <w:bCs/>
          <w:sz w:val="22"/>
          <w:szCs w:val="22"/>
        </w:rPr>
        <w:t>znakowani</w:t>
      </w:r>
      <w:r w:rsidR="004D711B">
        <w:rPr>
          <w:bCs/>
          <w:sz w:val="22"/>
          <w:szCs w:val="22"/>
        </w:rPr>
        <w:t>a</w:t>
      </w:r>
      <w:r w:rsidRPr="002F448F">
        <w:rPr>
          <w:bCs/>
          <w:sz w:val="22"/>
          <w:szCs w:val="22"/>
        </w:rPr>
        <w:t xml:space="preserve"> i instrukcj</w:t>
      </w:r>
      <w:r w:rsidR="004D711B">
        <w:rPr>
          <w:bCs/>
          <w:sz w:val="22"/>
          <w:szCs w:val="22"/>
        </w:rPr>
        <w:t>i</w:t>
      </w:r>
      <w:r w:rsidRPr="002F448F">
        <w:rPr>
          <w:bCs/>
          <w:sz w:val="22"/>
          <w:szCs w:val="22"/>
        </w:rPr>
        <w:t xml:space="preserve"> obsługi</w:t>
      </w:r>
      <w:r w:rsidR="004D711B">
        <w:rPr>
          <w:bCs/>
          <w:sz w:val="22"/>
          <w:szCs w:val="22"/>
        </w:rPr>
        <w:t xml:space="preserve"> określa wymogi urządzenia.</w:t>
      </w:r>
      <w:r w:rsidRPr="002F448F">
        <w:rPr>
          <w:sz w:val="22"/>
          <w:szCs w:val="22"/>
        </w:rPr>
        <w:t xml:space="preserve"> </w:t>
      </w:r>
    </w:p>
    <w:p w:rsidR="002F448F" w:rsidRPr="002F448F" w:rsidRDefault="002F448F" w:rsidP="004D711B">
      <w:pPr>
        <w:pStyle w:val="p0"/>
        <w:jc w:val="both"/>
        <w:rPr>
          <w:sz w:val="22"/>
          <w:szCs w:val="22"/>
        </w:rPr>
      </w:pPr>
      <w:r w:rsidRPr="002F448F">
        <w:rPr>
          <w:sz w:val="22"/>
          <w:szCs w:val="22"/>
        </w:rPr>
        <w:t xml:space="preserve">1. Wyroby przeznaczone do używania na terytorium Rzeczypospolitej Polskiej mają oznakowania </w:t>
      </w:r>
      <w:r w:rsidR="004D711B">
        <w:rPr>
          <w:sz w:val="22"/>
          <w:szCs w:val="22"/>
        </w:rPr>
        <w:br/>
      </w:r>
      <w:r w:rsidRPr="002F448F">
        <w:rPr>
          <w:sz w:val="22"/>
          <w:szCs w:val="22"/>
        </w:rPr>
        <w:t>i instrukcje używania w języku polskim lub wyrażone za pomocą zharmonizowanych symboli lub rozpoznawalnych kodów.</w:t>
      </w:r>
    </w:p>
    <w:p w:rsidR="002F448F" w:rsidRPr="002F448F" w:rsidRDefault="002F448F" w:rsidP="004D711B">
      <w:pPr>
        <w:pStyle w:val="p0"/>
        <w:jc w:val="both"/>
        <w:rPr>
          <w:sz w:val="22"/>
          <w:szCs w:val="22"/>
        </w:rPr>
      </w:pPr>
      <w:r w:rsidRPr="002F448F">
        <w:rPr>
          <w:sz w:val="22"/>
          <w:szCs w:val="22"/>
        </w:rPr>
        <w:t xml:space="preserve">2. Dopuszcza się, aby wyroby przeznaczone do używania na terytorium Rzeczypospolitej Polskiej dostarczane świadczeniodawcom, za ich pisemną zgodą, miały oznakowania lub instrukcje używania </w:t>
      </w:r>
      <w:r w:rsidR="004D711B">
        <w:rPr>
          <w:sz w:val="22"/>
          <w:szCs w:val="22"/>
        </w:rPr>
        <w:br/>
      </w:r>
      <w:r w:rsidRPr="002F448F">
        <w:rPr>
          <w:sz w:val="22"/>
          <w:szCs w:val="22"/>
        </w:rPr>
        <w:t>w języku angielskim</w:t>
      </w:r>
      <w:r w:rsidRPr="004D711B">
        <w:rPr>
          <w:sz w:val="22"/>
          <w:szCs w:val="22"/>
          <w:u w:val="single"/>
        </w:rPr>
        <w:t>, z wyjątkiem informacji przeznaczonych dla pacjenta, które podaje się w języku polskim lub wyraża za pomocą zharmonizowanych symboli lub rozpoznawalnych kodów.</w:t>
      </w:r>
    </w:p>
    <w:p w:rsidR="002F448F" w:rsidRPr="002F448F" w:rsidRDefault="002F448F" w:rsidP="004D711B">
      <w:pPr>
        <w:pStyle w:val="p0"/>
        <w:jc w:val="both"/>
        <w:rPr>
          <w:sz w:val="22"/>
          <w:szCs w:val="22"/>
        </w:rPr>
      </w:pPr>
      <w:r w:rsidRPr="002F448F">
        <w:rPr>
          <w:sz w:val="22"/>
          <w:szCs w:val="22"/>
        </w:rPr>
        <w:t xml:space="preserve">3. Jeżeli oznakowanie wyrobu jest w języku polskim, to również instrukcja używania wyrobu jest </w:t>
      </w:r>
      <w:r w:rsidR="004D711B">
        <w:rPr>
          <w:sz w:val="22"/>
          <w:szCs w:val="22"/>
        </w:rPr>
        <w:br/>
      </w:r>
      <w:r w:rsidRPr="002F448F">
        <w:rPr>
          <w:sz w:val="22"/>
          <w:szCs w:val="22"/>
        </w:rPr>
        <w:t>w języku polskim lub w postaci zharmonizowanych symboli lub rozpoznawalnych kodów.</w:t>
      </w:r>
    </w:p>
    <w:p w:rsidR="002F448F" w:rsidRPr="002F448F" w:rsidRDefault="002F448F" w:rsidP="004D711B">
      <w:pPr>
        <w:pStyle w:val="p0"/>
        <w:jc w:val="both"/>
        <w:rPr>
          <w:sz w:val="22"/>
          <w:szCs w:val="22"/>
        </w:rPr>
      </w:pPr>
      <w:r w:rsidRPr="002F448F">
        <w:rPr>
          <w:sz w:val="22"/>
          <w:szCs w:val="22"/>
        </w:rPr>
        <w:t>4. Jeżeli oznakowanie opakowania zbiorczego jest w języku polskim, to oznakowanie opakowania jednostkowego jest również w języku polskim lub w postaci zharmonizowanych symboli lub rozpoznawalnych kodów.</w:t>
      </w:r>
    </w:p>
    <w:p w:rsidR="002F448F" w:rsidRPr="002F448F" w:rsidRDefault="002F448F" w:rsidP="004D711B">
      <w:pPr>
        <w:pStyle w:val="p0"/>
        <w:jc w:val="both"/>
        <w:rPr>
          <w:sz w:val="22"/>
          <w:szCs w:val="22"/>
        </w:rPr>
      </w:pPr>
      <w:r w:rsidRPr="002F448F">
        <w:rPr>
          <w:sz w:val="22"/>
          <w:szCs w:val="22"/>
        </w:rPr>
        <w:t>5. Wyroby są transportowane, składowane oraz przechowywane w warunkach zapewniających ich nienaruszalność, zachowanie właściwości oraz bezpieczeństwo pacjentów, użytkowników i osób trzecich.</w:t>
      </w:r>
    </w:p>
    <w:p w:rsidR="004D711B" w:rsidRDefault="00F16CD9" w:rsidP="004D711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16CD9">
        <w:rPr>
          <w:rFonts w:ascii="Times New Roman" w:hAnsi="Times New Roman" w:cs="Times New Roman"/>
        </w:rPr>
        <w:t>W</w:t>
      </w:r>
      <w:r w:rsidR="00BB120F">
        <w:rPr>
          <w:rFonts w:ascii="Times New Roman" w:hAnsi="Times New Roman" w:cs="Times New Roman"/>
        </w:rPr>
        <w:t xml:space="preserve"> związku z powyższym wszystkie</w:t>
      </w:r>
      <w:r w:rsidRPr="00F16CD9">
        <w:rPr>
          <w:rFonts w:ascii="Times New Roman" w:hAnsi="Times New Roman" w:cs="Times New Roman"/>
        </w:rPr>
        <w:t xml:space="preserve"> informacje muszą być przekazane w języku polskim</w:t>
      </w:r>
      <w:r>
        <w:rPr>
          <w:rFonts w:ascii="Times New Roman" w:hAnsi="Times New Roman" w:cs="Times New Roman"/>
        </w:rPr>
        <w:t xml:space="preserve"> dotyczy to również menu</w:t>
      </w:r>
      <w:r w:rsidRPr="00F16CD9">
        <w:rPr>
          <w:rFonts w:ascii="Times New Roman" w:hAnsi="Times New Roman" w:cs="Times New Roman"/>
        </w:rPr>
        <w:t xml:space="preserve">. Dopuszczalne są znaki graficzne na instrukcji, pod warunkiem, że będą one zrozumiałe dla odbiorców. Ponad to przedsiębiorca ma obowiązek podać dokładną nazwę towaru, określenie producenta lub importera i kraj pochodzenia towaru, tzw. znak bezpieczeństwa i znak zgodności, a także informację o dopuszczeniu towaru do obrotu na terytorium Polski. Podczas opracowywania instrukcji producent powinien wziąć pod uwagę nie tylko zastosowanie maszyny zgodne z przeznaczeniem, ale także poinformować użytkownika o niedozwolonych sposobach jej użytkowania. W przypadku jakichkolwiek wątpliwości konsument ma prawo poprosić o doprecyzowanie znaczenia poszczególnych postanowień umowy czy niejasnych fragmentów instrukcji. </w:t>
      </w:r>
    </w:p>
    <w:p w:rsidR="004D711B" w:rsidRDefault="004D711B" w:rsidP="004D711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266D" w:rsidRPr="00F16CD9" w:rsidRDefault="00BB120F" w:rsidP="004D71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B</w:t>
      </w:r>
      <w:r w:rsidR="00F16CD9" w:rsidRPr="00F16CD9">
        <w:rPr>
          <w:rFonts w:ascii="Times New Roman" w:hAnsi="Times New Roman" w:cs="Times New Roman"/>
        </w:rPr>
        <w:t xml:space="preserve">rak polskiej instrukcji obsługi jest również niezgodny art. 15 ustawy o języku polskim, która mówi, że kto na terytorium Rzeczypospolitej Polskiej w obrocie z udziałem konsumentów stosuje wyłącznie </w:t>
      </w:r>
      <w:r w:rsidR="00F16CD9" w:rsidRPr="00F16CD9">
        <w:rPr>
          <w:rFonts w:ascii="Times New Roman" w:hAnsi="Times New Roman" w:cs="Times New Roman"/>
        </w:rPr>
        <w:lastRenderedPageBreak/>
        <w:t>obcojęzyczne nazewnictwo towarów lub usług albo sporządza wyłącznie w języku obcym (...) instrukcje obsługi, podlega karze grzywny.</w:t>
      </w:r>
    </w:p>
    <w:p w:rsidR="0043266D" w:rsidRPr="00F16CD9" w:rsidRDefault="0043266D" w:rsidP="00B077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061E1" w:rsidRPr="00F16CD9" w:rsidRDefault="00E061E1" w:rsidP="00B077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0772E" w:rsidRPr="00B0772E" w:rsidRDefault="00B0772E" w:rsidP="00F16C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772E">
        <w:rPr>
          <w:rFonts w:ascii="Times New Roman" w:eastAsia="Times New Roman" w:hAnsi="Times New Roman" w:cs="Times New Roman"/>
          <w:lang w:eastAsia="pl-PL"/>
        </w:rPr>
        <w:t>3.</w:t>
      </w:r>
      <w:r w:rsidR="004D711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0772E">
        <w:rPr>
          <w:rFonts w:ascii="Times New Roman" w:eastAsia="Times New Roman" w:hAnsi="Times New Roman" w:cs="Times New Roman"/>
          <w:lang w:eastAsia="pl-PL"/>
        </w:rPr>
        <w:t>Czy zgodnie z zaleceniami Korpusu Wsparcia Seniora Prosimy przycisk bezpieczeństwa</w:t>
      </w:r>
      <w:r w:rsidRPr="00B0772E">
        <w:rPr>
          <w:rFonts w:ascii="Times New Roman" w:eastAsia="Times New Roman" w:hAnsi="Times New Roman" w:cs="Times New Roman"/>
          <w:lang w:eastAsia="pl-PL"/>
        </w:rPr>
        <w:br/>
        <w:t>SOS ma służyć wyłącznie do wzywania pomocy, a nie posiadać dodatkowych funkcji np. nawigacja po</w:t>
      </w:r>
      <w:r w:rsidR="00F16CD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0772E">
        <w:rPr>
          <w:rFonts w:ascii="Times New Roman" w:eastAsia="Times New Roman" w:hAnsi="Times New Roman" w:cs="Times New Roman"/>
          <w:lang w:eastAsia="pl-PL"/>
        </w:rPr>
        <w:t>menu urządzeni</w:t>
      </w:r>
      <w:r w:rsidR="00BB120F">
        <w:rPr>
          <w:rFonts w:ascii="Times New Roman" w:eastAsia="Times New Roman" w:hAnsi="Times New Roman" w:cs="Times New Roman"/>
          <w:lang w:eastAsia="pl-PL"/>
        </w:rPr>
        <w:t>a</w:t>
      </w:r>
      <w:r w:rsidRPr="00B0772E">
        <w:rPr>
          <w:rFonts w:ascii="Times New Roman" w:eastAsia="Times New Roman" w:hAnsi="Times New Roman" w:cs="Times New Roman"/>
          <w:lang w:eastAsia="pl-PL"/>
        </w:rPr>
        <w:t>?</w:t>
      </w:r>
    </w:p>
    <w:p w:rsidR="00F16CD9" w:rsidRDefault="00B0772E" w:rsidP="00F16CD9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B0772E">
        <w:rPr>
          <w:rFonts w:ascii="Times New Roman" w:eastAsia="Times New Roman" w:hAnsi="Times New Roman" w:cs="Times New Roman"/>
          <w:lang w:eastAsia="pl-PL"/>
        </w:rPr>
        <w:br/>
        <w:t>Uzasadnienie pytania: W sytuacji silnego stresu lub dla osób niedołężnych przełączanie funkcji na</w:t>
      </w:r>
      <w:r w:rsidRPr="00B0772E">
        <w:rPr>
          <w:rFonts w:ascii="Times New Roman" w:eastAsia="Times New Roman" w:hAnsi="Times New Roman" w:cs="Times New Roman"/>
          <w:lang w:eastAsia="pl-PL"/>
        </w:rPr>
        <w:br/>
        <w:t>sprzęcie może realnie spowodować, że nie zostanie wezwana pomoc z uwagi na pomyleniu funkcji</w:t>
      </w:r>
      <w:r w:rsidRPr="00B0772E">
        <w:rPr>
          <w:rFonts w:ascii="Times New Roman" w:eastAsia="Times New Roman" w:hAnsi="Times New Roman" w:cs="Times New Roman"/>
          <w:lang w:eastAsia="pl-PL"/>
        </w:rPr>
        <w:br/>
        <w:t>menu lub trudności z obsługą sprzętu. Według najnowszego raportu na temat stanu zdrowia</w:t>
      </w:r>
      <w:r w:rsidRPr="00B0772E">
        <w:rPr>
          <w:rFonts w:ascii="Times New Roman" w:eastAsia="Times New Roman" w:hAnsi="Times New Roman" w:cs="Times New Roman"/>
          <w:lang w:eastAsia="pl-PL"/>
        </w:rPr>
        <w:br/>
        <w:t>Polaków znaczna część osób starszych ma ograniczenia w wykonywaniu podstawowych</w:t>
      </w:r>
      <w:r w:rsidRPr="00B0772E">
        <w:rPr>
          <w:rFonts w:ascii="Times New Roman" w:eastAsia="Times New Roman" w:hAnsi="Times New Roman" w:cs="Times New Roman"/>
          <w:lang w:eastAsia="pl-PL"/>
        </w:rPr>
        <w:br/>
        <w:t>czynności życiowych i domowych, a ich częstotliwość i zakres nasilają się z wiekiem (GUS,</w:t>
      </w:r>
      <w:r w:rsidRPr="00B0772E">
        <w:rPr>
          <w:rFonts w:ascii="Times New Roman" w:eastAsia="Times New Roman" w:hAnsi="Times New Roman" w:cs="Times New Roman"/>
          <w:lang w:eastAsia="pl-PL"/>
        </w:rPr>
        <w:br/>
        <w:t>Stan zdrowia ludności Polski w 2022 roku).</w:t>
      </w:r>
    </w:p>
    <w:p w:rsidR="00F16CD9" w:rsidRPr="00F16CD9" w:rsidRDefault="00F16CD9" w:rsidP="00F16CD9">
      <w:pPr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16CD9">
        <w:rPr>
          <w:rFonts w:ascii="Times New Roman" w:eastAsia="Times New Roman" w:hAnsi="Times New Roman" w:cs="Times New Roman"/>
          <w:b/>
          <w:lang w:eastAsia="pl-PL"/>
        </w:rPr>
        <w:t>Odpowiedź:</w:t>
      </w:r>
    </w:p>
    <w:p w:rsidR="00E061E1" w:rsidRDefault="00F16CD9" w:rsidP="00F16C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określił wymóg posiadania jednego przycisku który emituje sygnał SOS co wywołuje kontakt głosowy z konsultantem telecentrum i to jest </w:t>
      </w:r>
      <w:r w:rsidRPr="00F16CD9">
        <w:rPr>
          <w:rFonts w:ascii="Times New Roman" w:hAnsi="Times New Roman" w:cs="Times New Roman"/>
          <w:b/>
        </w:rPr>
        <w:t>główne przeznaczenie tego przycisku</w:t>
      </w:r>
      <w:r>
        <w:rPr>
          <w:rFonts w:ascii="Times New Roman" w:hAnsi="Times New Roman" w:cs="Times New Roman"/>
        </w:rPr>
        <w:t xml:space="preserve">, funkcje monitorujące </w:t>
      </w:r>
      <w:r w:rsidRPr="00137F82">
        <w:rPr>
          <w:rFonts w:ascii="Times New Roman" w:hAnsi="Times New Roman" w:cs="Times New Roman"/>
        </w:rPr>
        <w:t>podstawowe czynności życiowe (puls i saturacja)</w:t>
      </w:r>
      <w:r>
        <w:rPr>
          <w:rFonts w:ascii="Times New Roman" w:hAnsi="Times New Roman" w:cs="Times New Roman"/>
        </w:rPr>
        <w:t xml:space="preserve"> mają odbywać się automatycznie tak jak też inne dotyczące upadku osoby, czujnika zdjęcia opaski, lokalizacji GPS</w:t>
      </w:r>
      <w:r w:rsidR="0077058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etc. </w:t>
      </w:r>
    </w:p>
    <w:p w:rsidR="00F16CD9" w:rsidRPr="00B0772E" w:rsidRDefault="00770586" w:rsidP="007705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770586">
        <w:rPr>
          <w:rFonts w:ascii="Times New Roman" w:hAnsi="Times New Roman" w:cs="Times New Roman"/>
        </w:rPr>
        <w:t>onfiguracja opaski</w:t>
      </w:r>
      <w:r>
        <w:rPr>
          <w:rFonts w:ascii="Times New Roman" w:hAnsi="Times New Roman" w:cs="Times New Roman"/>
        </w:rPr>
        <w:t xml:space="preserve">, wszystkie opcje konfiguracji </w:t>
      </w:r>
      <w:r w:rsidRPr="00770586">
        <w:rPr>
          <w:rFonts w:ascii="Times New Roman" w:hAnsi="Times New Roman" w:cs="Times New Roman"/>
        </w:rPr>
        <w:t xml:space="preserve">są </w:t>
      </w:r>
      <w:r>
        <w:rPr>
          <w:rFonts w:ascii="Times New Roman" w:hAnsi="Times New Roman" w:cs="Times New Roman"/>
        </w:rPr>
        <w:t>ustawiane</w:t>
      </w:r>
      <w:r w:rsidRPr="00770586">
        <w:rPr>
          <w:rFonts w:ascii="Times New Roman" w:hAnsi="Times New Roman" w:cs="Times New Roman"/>
        </w:rPr>
        <w:t xml:space="preserve"> bezpośrednio p</w:t>
      </w:r>
      <w:r>
        <w:rPr>
          <w:rFonts w:ascii="Times New Roman" w:hAnsi="Times New Roman" w:cs="Times New Roman"/>
        </w:rPr>
        <w:t>rzez</w:t>
      </w:r>
      <w:r w:rsidRPr="00770586">
        <w:rPr>
          <w:rFonts w:ascii="Times New Roman" w:hAnsi="Times New Roman" w:cs="Times New Roman"/>
        </w:rPr>
        <w:t xml:space="preserve"> linię SOS</w:t>
      </w:r>
      <w:r>
        <w:rPr>
          <w:rFonts w:ascii="Times New Roman" w:hAnsi="Times New Roman" w:cs="Times New Roman"/>
        </w:rPr>
        <w:t xml:space="preserve"> </w:t>
      </w:r>
      <w:r w:rsidRPr="00770586">
        <w:rPr>
          <w:rFonts w:ascii="Times New Roman" w:hAnsi="Times New Roman" w:cs="Times New Roman"/>
        </w:rPr>
        <w:t>Centrum Ratunkowego</w:t>
      </w:r>
      <w:r>
        <w:rPr>
          <w:rFonts w:ascii="Times New Roman" w:hAnsi="Times New Roman" w:cs="Times New Roman"/>
        </w:rPr>
        <w:t xml:space="preserve"> zgodnie z postanowieniami zapytania mówiącymi o </w:t>
      </w:r>
      <w:r w:rsidRPr="00770586">
        <w:rPr>
          <w:rFonts w:ascii="Times New Roman" w:hAnsi="Times New Roman" w:cs="Times New Roman"/>
        </w:rPr>
        <w:t>zapewnieni</w:t>
      </w:r>
      <w:r>
        <w:rPr>
          <w:rFonts w:ascii="Times New Roman" w:hAnsi="Times New Roman" w:cs="Times New Roman"/>
        </w:rPr>
        <w:t>u</w:t>
      </w:r>
      <w:r w:rsidRPr="00770586">
        <w:rPr>
          <w:rFonts w:ascii="Times New Roman" w:hAnsi="Times New Roman" w:cs="Times New Roman"/>
        </w:rPr>
        <w:t xml:space="preserve"> działającego sprzętu, </w:t>
      </w:r>
      <w:r w:rsidR="005F38BD" w:rsidRPr="00137F82">
        <w:rPr>
          <w:rFonts w:ascii="Times New Roman" w:hAnsi="Times New Roman" w:cs="Times New Roman"/>
        </w:rPr>
        <w:t>wykonanie testu łączności urządzenia przed rozpoczęciem świadczenia usługi teleopieki dla danego użytkownika opaski</w:t>
      </w:r>
      <w:r w:rsidR="005F38BD">
        <w:rPr>
          <w:rFonts w:ascii="Times New Roman" w:hAnsi="Times New Roman" w:cs="Times New Roman"/>
        </w:rPr>
        <w:t>,</w:t>
      </w:r>
      <w:r w:rsidR="005F38BD" w:rsidRPr="00770586">
        <w:rPr>
          <w:rFonts w:ascii="Times New Roman" w:hAnsi="Times New Roman" w:cs="Times New Roman"/>
        </w:rPr>
        <w:t xml:space="preserve"> </w:t>
      </w:r>
      <w:r w:rsidRPr="00770586">
        <w:rPr>
          <w:rFonts w:ascii="Times New Roman" w:hAnsi="Times New Roman" w:cs="Times New Roman"/>
        </w:rPr>
        <w:t>opieki gwarancyjnej dostarczonego sprzętu oraz wsparcia technicznego przez cały okres obowiązywania umowy</w:t>
      </w:r>
      <w:r>
        <w:rPr>
          <w:rFonts w:ascii="Times New Roman" w:hAnsi="Times New Roman" w:cs="Times New Roman"/>
        </w:rPr>
        <w:t>.</w:t>
      </w:r>
    </w:p>
    <w:p w:rsidR="005F38BD" w:rsidRDefault="005F38BD" w:rsidP="00F16CD9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:rsidR="0080003C" w:rsidRPr="00B0772E" w:rsidRDefault="00B0772E" w:rsidP="00F16CD9">
      <w:pPr>
        <w:jc w:val="both"/>
        <w:rPr>
          <w:rFonts w:ascii="Times New Roman" w:hAnsi="Times New Roman" w:cs="Times New Roman"/>
        </w:rPr>
      </w:pPr>
      <w:r w:rsidRPr="00B0772E">
        <w:rPr>
          <w:rFonts w:ascii="Times New Roman" w:eastAsia="Times New Roman" w:hAnsi="Times New Roman" w:cs="Times New Roman"/>
          <w:lang w:eastAsia="pl-PL"/>
        </w:rPr>
        <w:t>4. Prosimy o informację w jaki sposób zamawiający będzie weryfikował spełnienie kryteriów</w:t>
      </w:r>
      <w:r w:rsidRPr="00B0772E">
        <w:rPr>
          <w:rFonts w:ascii="Times New Roman" w:eastAsia="Times New Roman" w:hAnsi="Times New Roman" w:cs="Times New Roman"/>
          <w:lang w:eastAsia="pl-PL"/>
        </w:rPr>
        <w:br/>
        <w:t>technicznych urządzeń. Czy zamawiający wymaga dostarczenia wraz z ofertą pełniej instrukcji</w:t>
      </w:r>
      <w:r w:rsidRPr="00B0772E">
        <w:rPr>
          <w:rFonts w:ascii="Times New Roman" w:eastAsia="Times New Roman" w:hAnsi="Times New Roman" w:cs="Times New Roman"/>
          <w:lang w:eastAsia="pl-PL"/>
        </w:rPr>
        <w:br/>
        <w:t>producenta oraz kart katalogowych zawierającej specyfikacje producenta urządzenia?</w:t>
      </w:r>
      <w:r w:rsidRPr="00B0772E">
        <w:rPr>
          <w:rFonts w:ascii="Times New Roman" w:eastAsia="Times New Roman" w:hAnsi="Times New Roman" w:cs="Times New Roman"/>
          <w:lang w:eastAsia="pl-PL"/>
        </w:rPr>
        <w:br/>
        <w:t xml:space="preserve">W trosce o zachowanie wysokich standardów w </w:t>
      </w:r>
      <w:proofErr w:type="spellStart"/>
      <w:r w:rsidR="00770586">
        <w:rPr>
          <w:rFonts w:ascii="Times New Roman" w:eastAsia="Times New Roman" w:hAnsi="Times New Roman" w:cs="Times New Roman"/>
          <w:lang w:eastAsia="pl-PL"/>
        </w:rPr>
        <w:t>t</w:t>
      </w:r>
      <w:r w:rsidRPr="00B0772E">
        <w:rPr>
          <w:rFonts w:ascii="Times New Roman" w:eastAsia="Times New Roman" w:hAnsi="Times New Roman" w:cs="Times New Roman"/>
          <w:lang w:eastAsia="pl-PL"/>
        </w:rPr>
        <w:t>eleopiece</w:t>
      </w:r>
      <w:proofErr w:type="spellEnd"/>
      <w:r w:rsidRPr="00B0772E">
        <w:rPr>
          <w:rFonts w:ascii="Times New Roman" w:eastAsia="Times New Roman" w:hAnsi="Times New Roman" w:cs="Times New Roman"/>
          <w:lang w:eastAsia="pl-PL"/>
        </w:rPr>
        <w:t xml:space="preserve"> ww. przesłanki pozwolą Zamawiającemu</w:t>
      </w:r>
      <w:r w:rsidRPr="00B0772E">
        <w:rPr>
          <w:rFonts w:ascii="Times New Roman" w:eastAsia="Times New Roman" w:hAnsi="Times New Roman" w:cs="Times New Roman"/>
          <w:lang w:eastAsia="pl-PL"/>
        </w:rPr>
        <w:br/>
        <w:t>dokonać weryfikacji ofert i transparentności postęp</w:t>
      </w:r>
      <w:r w:rsidR="00F16CD9">
        <w:rPr>
          <w:rFonts w:ascii="Times New Roman" w:eastAsia="Times New Roman" w:hAnsi="Times New Roman" w:cs="Times New Roman"/>
          <w:lang w:eastAsia="pl-PL"/>
        </w:rPr>
        <w:t>owania.</w:t>
      </w:r>
    </w:p>
    <w:p w:rsidR="00F16CD9" w:rsidRPr="00B27131" w:rsidRDefault="00F16CD9" w:rsidP="00F16CD9">
      <w:pPr>
        <w:jc w:val="both"/>
        <w:rPr>
          <w:rFonts w:ascii="Times New Roman" w:hAnsi="Times New Roman" w:cs="Times New Roman"/>
          <w:b/>
        </w:rPr>
      </w:pPr>
      <w:r w:rsidRPr="00B27131">
        <w:rPr>
          <w:rFonts w:ascii="Times New Roman" w:hAnsi="Times New Roman" w:cs="Times New Roman"/>
          <w:b/>
        </w:rPr>
        <w:t>Odpowiedź:</w:t>
      </w:r>
    </w:p>
    <w:p w:rsidR="00F16CD9" w:rsidRDefault="00F16CD9" w:rsidP="00F16CD9">
      <w:pPr>
        <w:jc w:val="both"/>
        <w:rPr>
          <w:rFonts w:ascii="Times New Roman" w:hAnsi="Times New Roman" w:cs="Times New Roman"/>
        </w:rPr>
      </w:pPr>
      <w:r w:rsidRPr="00F16CD9">
        <w:rPr>
          <w:rFonts w:ascii="Times New Roman" w:hAnsi="Times New Roman" w:cs="Times New Roman"/>
        </w:rPr>
        <w:t>Zamawiający bezwzględnie wymaga, by Wykonawca wskazał producenta</w:t>
      </w:r>
      <w:r w:rsidR="002F448F">
        <w:rPr>
          <w:rFonts w:ascii="Times New Roman" w:hAnsi="Times New Roman" w:cs="Times New Roman"/>
        </w:rPr>
        <w:t>, pełną instrukcję producenta w języku polskim</w:t>
      </w:r>
      <w:r w:rsidRPr="00F16CD9">
        <w:rPr>
          <w:rFonts w:ascii="Times New Roman" w:hAnsi="Times New Roman" w:cs="Times New Roman"/>
        </w:rPr>
        <w:t xml:space="preserve"> oraz model wymaganych </w:t>
      </w:r>
      <w:r>
        <w:rPr>
          <w:rFonts w:ascii="Times New Roman" w:hAnsi="Times New Roman" w:cs="Times New Roman"/>
        </w:rPr>
        <w:t xml:space="preserve">urządzeń </w:t>
      </w:r>
      <w:r w:rsidR="00872057">
        <w:rPr>
          <w:rFonts w:ascii="Times New Roman" w:hAnsi="Times New Roman" w:cs="Times New Roman"/>
        </w:rPr>
        <w:t>jak</w:t>
      </w:r>
      <w:r>
        <w:rPr>
          <w:rFonts w:ascii="Times New Roman" w:hAnsi="Times New Roman" w:cs="Times New Roman"/>
        </w:rPr>
        <w:t xml:space="preserve"> również</w:t>
      </w:r>
      <w:r w:rsidR="008720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przedstawi</w:t>
      </w:r>
      <w:r w:rsidR="00872057">
        <w:rPr>
          <w:rFonts w:ascii="Times New Roman" w:hAnsi="Times New Roman" w:cs="Times New Roman"/>
        </w:rPr>
        <w:t>enie</w:t>
      </w:r>
      <w:r>
        <w:rPr>
          <w:rFonts w:ascii="Times New Roman" w:hAnsi="Times New Roman" w:cs="Times New Roman"/>
        </w:rPr>
        <w:t xml:space="preserve"> k</w:t>
      </w:r>
      <w:r w:rsidRPr="00F16CD9">
        <w:rPr>
          <w:rFonts w:ascii="Times New Roman" w:hAnsi="Times New Roman" w:cs="Times New Roman"/>
        </w:rPr>
        <w:t>art katalogow</w:t>
      </w:r>
      <w:r w:rsidR="00872057">
        <w:rPr>
          <w:rFonts w:ascii="Times New Roman" w:hAnsi="Times New Roman" w:cs="Times New Roman"/>
        </w:rPr>
        <w:t>ych</w:t>
      </w:r>
      <w:r w:rsidRPr="00F16CD9">
        <w:rPr>
          <w:rFonts w:ascii="Times New Roman" w:hAnsi="Times New Roman" w:cs="Times New Roman"/>
        </w:rPr>
        <w:t xml:space="preserve"> oferowanych urządzeń lub inn</w:t>
      </w:r>
      <w:r w:rsidR="00872057">
        <w:rPr>
          <w:rFonts w:ascii="Times New Roman" w:hAnsi="Times New Roman" w:cs="Times New Roman"/>
        </w:rPr>
        <w:t>ych</w:t>
      </w:r>
      <w:r w:rsidRPr="00F16CD9">
        <w:rPr>
          <w:rFonts w:ascii="Times New Roman" w:hAnsi="Times New Roman" w:cs="Times New Roman"/>
        </w:rPr>
        <w:t xml:space="preserve"> dokument</w:t>
      </w:r>
      <w:r w:rsidR="00872057">
        <w:rPr>
          <w:rFonts w:ascii="Times New Roman" w:hAnsi="Times New Roman" w:cs="Times New Roman"/>
        </w:rPr>
        <w:t>ów</w:t>
      </w:r>
      <w:r w:rsidRPr="00F16CD9">
        <w:rPr>
          <w:rFonts w:ascii="Times New Roman" w:hAnsi="Times New Roman" w:cs="Times New Roman"/>
        </w:rPr>
        <w:t xml:space="preserve"> potwierdz</w:t>
      </w:r>
      <w:r w:rsidR="00872057">
        <w:rPr>
          <w:rFonts w:ascii="Times New Roman" w:hAnsi="Times New Roman" w:cs="Times New Roman"/>
        </w:rPr>
        <w:t>ających</w:t>
      </w:r>
      <w:r w:rsidRPr="00F16CD9">
        <w:rPr>
          <w:rFonts w:ascii="Times New Roman" w:hAnsi="Times New Roman" w:cs="Times New Roman"/>
        </w:rPr>
        <w:t xml:space="preserve"> posiadan</w:t>
      </w:r>
      <w:r w:rsidR="00872057">
        <w:rPr>
          <w:rFonts w:ascii="Times New Roman" w:hAnsi="Times New Roman" w:cs="Times New Roman"/>
        </w:rPr>
        <w:t>e</w:t>
      </w:r>
      <w:r w:rsidRPr="00F16CD9">
        <w:rPr>
          <w:rFonts w:ascii="Times New Roman" w:hAnsi="Times New Roman" w:cs="Times New Roman"/>
        </w:rPr>
        <w:t xml:space="preserve"> przez opaski wymaga</w:t>
      </w:r>
      <w:r w:rsidR="00872057">
        <w:rPr>
          <w:rFonts w:ascii="Times New Roman" w:hAnsi="Times New Roman" w:cs="Times New Roman"/>
        </w:rPr>
        <w:t>nia</w:t>
      </w:r>
      <w:r w:rsidRPr="00F16CD9">
        <w:rPr>
          <w:rFonts w:ascii="Times New Roman" w:hAnsi="Times New Roman" w:cs="Times New Roman"/>
        </w:rPr>
        <w:t xml:space="preserve"> </w:t>
      </w:r>
      <w:r w:rsidR="00872057">
        <w:rPr>
          <w:rFonts w:ascii="Times New Roman" w:hAnsi="Times New Roman" w:cs="Times New Roman"/>
        </w:rPr>
        <w:t xml:space="preserve">m.in. </w:t>
      </w:r>
      <w:r w:rsidRPr="00F16CD9">
        <w:rPr>
          <w:rFonts w:ascii="Times New Roman" w:hAnsi="Times New Roman" w:cs="Times New Roman"/>
        </w:rPr>
        <w:t>opisan</w:t>
      </w:r>
      <w:r w:rsidR="00872057">
        <w:rPr>
          <w:rFonts w:ascii="Times New Roman" w:hAnsi="Times New Roman" w:cs="Times New Roman"/>
        </w:rPr>
        <w:t>e</w:t>
      </w:r>
      <w:r w:rsidRPr="00F16CD9">
        <w:rPr>
          <w:rFonts w:ascii="Times New Roman" w:hAnsi="Times New Roman" w:cs="Times New Roman"/>
        </w:rPr>
        <w:t xml:space="preserve"> przez zamawiającego w</w:t>
      </w:r>
      <w:r w:rsidR="008720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Pr="00F16CD9">
        <w:rPr>
          <w:rFonts w:ascii="Times New Roman" w:hAnsi="Times New Roman" w:cs="Times New Roman"/>
        </w:rPr>
        <w:t>apytaniu</w:t>
      </w:r>
      <w:r w:rsidR="00872057">
        <w:rPr>
          <w:rFonts w:ascii="Times New Roman" w:hAnsi="Times New Roman" w:cs="Times New Roman"/>
        </w:rPr>
        <w:t xml:space="preserve"> ofertowym. Wykonawca</w:t>
      </w:r>
      <w:r w:rsidR="002F448F">
        <w:rPr>
          <w:rFonts w:ascii="Times New Roman" w:hAnsi="Times New Roman" w:cs="Times New Roman"/>
        </w:rPr>
        <w:t xml:space="preserve"> </w:t>
      </w:r>
      <w:r w:rsidR="00872057">
        <w:rPr>
          <w:rFonts w:ascii="Times New Roman" w:hAnsi="Times New Roman" w:cs="Times New Roman"/>
        </w:rPr>
        <w:t>przedstawia</w:t>
      </w:r>
      <w:r w:rsidR="002F448F">
        <w:rPr>
          <w:rFonts w:ascii="Times New Roman" w:hAnsi="Times New Roman" w:cs="Times New Roman"/>
        </w:rPr>
        <w:t xml:space="preserve"> również d</w:t>
      </w:r>
      <w:r w:rsidRPr="00F16CD9">
        <w:rPr>
          <w:rFonts w:ascii="Times New Roman" w:hAnsi="Times New Roman" w:cs="Times New Roman"/>
        </w:rPr>
        <w:t>eklaracj</w:t>
      </w:r>
      <w:r w:rsidR="002F448F">
        <w:rPr>
          <w:rFonts w:ascii="Times New Roman" w:hAnsi="Times New Roman" w:cs="Times New Roman"/>
        </w:rPr>
        <w:t>ę</w:t>
      </w:r>
      <w:r w:rsidRPr="00F16CD9">
        <w:rPr>
          <w:rFonts w:ascii="Times New Roman" w:hAnsi="Times New Roman" w:cs="Times New Roman"/>
        </w:rPr>
        <w:t xml:space="preserve"> zgodności producenta potwierdzając</w:t>
      </w:r>
      <w:r w:rsidR="002F448F">
        <w:rPr>
          <w:rFonts w:ascii="Times New Roman" w:hAnsi="Times New Roman" w:cs="Times New Roman"/>
        </w:rPr>
        <w:t>ą</w:t>
      </w:r>
      <w:r w:rsidRPr="00F16CD9">
        <w:rPr>
          <w:rFonts w:ascii="Times New Roman" w:hAnsi="Times New Roman" w:cs="Times New Roman"/>
        </w:rPr>
        <w:t xml:space="preserve">, że opaska jest wyrobem medycznym, zgodnie </w:t>
      </w:r>
      <w:r w:rsidR="00872057">
        <w:rPr>
          <w:rFonts w:ascii="Times New Roman" w:hAnsi="Times New Roman" w:cs="Times New Roman"/>
        </w:rPr>
        <w:br/>
      </w:r>
      <w:r w:rsidRPr="00F16CD9">
        <w:rPr>
          <w:rFonts w:ascii="Times New Roman" w:hAnsi="Times New Roman" w:cs="Times New Roman"/>
        </w:rPr>
        <w:t>z kryteriami oceny ofert.</w:t>
      </w:r>
    </w:p>
    <w:p w:rsidR="00872057" w:rsidRDefault="004D711B" w:rsidP="00F16C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Weryfikacja kryteriów technicznych przez </w:t>
      </w:r>
      <w:r w:rsidR="00BB120F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amawiającego odbędzie się na podstawie załączonych dokumentów jak również</w:t>
      </w:r>
      <w:r w:rsidR="008720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możliwości zwrócenia się do </w:t>
      </w:r>
      <w:r w:rsidR="00BB120F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ykonawcy o wyjaśnienie</w:t>
      </w:r>
      <w:r w:rsidR="00872057">
        <w:rPr>
          <w:rFonts w:ascii="Times New Roman" w:hAnsi="Times New Roman" w:cs="Times New Roman"/>
        </w:rPr>
        <w:t xml:space="preserve"> zagadnień niezrozumiałych dla </w:t>
      </w:r>
      <w:r w:rsidR="00BB120F">
        <w:rPr>
          <w:rFonts w:ascii="Times New Roman" w:hAnsi="Times New Roman" w:cs="Times New Roman"/>
        </w:rPr>
        <w:t>Z</w:t>
      </w:r>
      <w:r w:rsidR="00872057">
        <w:rPr>
          <w:rFonts w:ascii="Times New Roman" w:hAnsi="Times New Roman" w:cs="Times New Roman"/>
        </w:rPr>
        <w:t>amawiającego.</w:t>
      </w:r>
    </w:p>
    <w:p w:rsidR="004D711B" w:rsidRDefault="00872057" w:rsidP="00F16C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razie konieczności zamawiający zwróci się o wsparcie techniczne do niezależnych ekspertów</w:t>
      </w:r>
      <w:r w:rsidR="004D71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zajmujących się w/w zagadnieniami.</w:t>
      </w:r>
    </w:p>
    <w:p w:rsidR="00B27131" w:rsidRDefault="00B27131" w:rsidP="00F16CD9">
      <w:pPr>
        <w:jc w:val="both"/>
        <w:rPr>
          <w:rFonts w:ascii="Times New Roman" w:hAnsi="Times New Roman" w:cs="Times New Roman"/>
        </w:rPr>
      </w:pPr>
    </w:p>
    <w:p w:rsidR="00BB120F" w:rsidRDefault="00BB120F" w:rsidP="00F16CD9">
      <w:pPr>
        <w:jc w:val="both"/>
        <w:rPr>
          <w:rFonts w:ascii="Times New Roman" w:hAnsi="Times New Roman" w:cs="Times New Roman"/>
        </w:rPr>
      </w:pPr>
    </w:p>
    <w:p w:rsidR="00BB120F" w:rsidRDefault="00BB120F" w:rsidP="00BB120F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poważaniem Dariusz Piątek</w:t>
      </w:r>
    </w:p>
    <w:p w:rsidR="00B27131" w:rsidRDefault="00B27131" w:rsidP="00F16CD9">
      <w:pPr>
        <w:jc w:val="both"/>
        <w:rPr>
          <w:rFonts w:ascii="Times New Roman" w:hAnsi="Times New Roman" w:cs="Times New Roman"/>
        </w:rPr>
      </w:pPr>
    </w:p>
    <w:p w:rsidR="00B27131" w:rsidRPr="00B0772E" w:rsidRDefault="00B27131" w:rsidP="00F16CD9">
      <w:pPr>
        <w:jc w:val="both"/>
        <w:rPr>
          <w:rFonts w:ascii="Times New Roman" w:hAnsi="Times New Roman" w:cs="Times New Roman"/>
        </w:rPr>
      </w:pPr>
    </w:p>
    <w:sectPr w:rsidR="00B27131" w:rsidRPr="00B0772E" w:rsidSect="00FC2CD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1A"/>
    <w:rsid w:val="001B32CC"/>
    <w:rsid w:val="00214E1A"/>
    <w:rsid w:val="002F448F"/>
    <w:rsid w:val="0043266D"/>
    <w:rsid w:val="004D711B"/>
    <w:rsid w:val="005F38BD"/>
    <w:rsid w:val="00654987"/>
    <w:rsid w:val="00770586"/>
    <w:rsid w:val="0080003C"/>
    <w:rsid w:val="00872057"/>
    <w:rsid w:val="00980FD1"/>
    <w:rsid w:val="00B0772E"/>
    <w:rsid w:val="00B27131"/>
    <w:rsid w:val="00BB120F"/>
    <w:rsid w:val="00E061E1"/>
    <w:rsid w:val="00F16CD9"/>
    <w:rsid w:val="00FC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FC0C8-51A9-4377-96A5-E7830265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0772E"/>
  </w:style>
  <w:style w:type="paragraph" w:customStyle="1" w:styleId="p0">
    <w:name w:val="p0"/>
    <w:basedOn w:val="Normalny"/>
    <w:rsid w:val="0043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1331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Podawcze</dc:creator>
  <cp:keywords/>
  <dc:description/>
  <cp:lastModifiedBy>Biuro Podawcze</cp:lastModifiedBy>
  <cp:revision>4</cp:revision>
  <cp:lastPrinted>2022-05-11T08:52:00Z</cp:lastPrinted>
  <dcterms:created xsi:type="dcterms:W3CDTF">2022-05-11T05:39:00Z</dcterms:created>
  <dcterms:modified xsi:type="dcterms:W3CDTF">2022-05-12T09:42:00Z</dcterms:modified>
</cp:coreProperties>
</file>