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6CD1" w14:textId="77777777" w:rsidR="00D26782" w:rsidRPr="003B1E77" w:rsidRDefault="00D26782" w:rsidP="00D26782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3B1E77">
        <w:rPr>
          <w:rFonts w:ascii="Times New Roman" w:hAnsi="Times New Roman"/>
          <w:color w:val="auto"/>
          <w:sz w:val="20"/>
          <w:szCs w:val="20"/>
        </w:rPr>
        <w:t>OPS.262.7.2026</w:t>
      </w:r>
    </w:p>
    <w:p w14:paraId="34144CC3" w14:textId="77777777" w:rsidR="004C1E87" w:rsidRDefault="004C1E87" w:rsidP="008D71E1">
      <w:pPr>
        <w:jc w:val="center"/>
        <w:rPr>
          <w:rFonts w:ascii="Times New Roman" w:hAnsi="Times New Roman" w:cs="Times New Roman"/>
        </w:rPr>
      </w:pPr>
    </w:p>
    <w:p w14:paraId="69136250" w14:textId="77777777" w:rsidR="004C1E87" w:rsidRPr="004C1E87" w:rsidRDefault="004C1E87" w:rsidP="004C1E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4C1E87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ZAPYTANIE CENOWE</w:t>
      </w:r>
    </w:p>
    <w:p w14:paraId="27AF8B34" w14:textId="77777777" w:rsidR="004C1E87" w:rsidRPr="004C1E87" w:rsidRDefault="004C1E87" w:rsidP="004C1E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47C1233" w14:textId="77777777" w:rsidR="004C1E87" w:rsidRDefault="004C1E87" w:rsidP="004C1E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4C1E87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o dokonanie dostawy/</w:t>
      </w:r>
      <w:r w:rsidRPr="004C1E87">
        <w:rPr>
          <w:rFonts w:ascii="Times New Roman" w:eastAsia="Times New Roman" w:hAnsi="Times New Roman" w:cs="Times New Roman"/>
          <w:strike/>
          <w:kern w:val="0"/>
          <w:sz w:val="16"/>
          <w:szCs w:val="16"/>
          <w:lang w:eastAsia="zh-CN"/>
          <w14:ligatures w14:val="none"/>
        </w:rPr>
        <w:t>usługi</w:t>
      </w:r>
      <w:r w:rsidRPr="004C1E87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/</w:t>
      </w:r>
      <w:r w:rsidRPr="004C1E87">
        <w:rPr>
          <w:rFonts w:ascii="Times New Roman" w:eastAsia="Times New Roman" w:hAnsi="Times New Roman" w:cs="Times New Roman"/>
          <w:strike/>
          <w:kern w:val="0"/>
          <w:sz w:val="16"/>
          <w:szCs w:val="16"/>
          <w:lang w:eastAsia="zh-CN"/>
          <w14:ligatures w14:val="none"/>
        </w:rPr>
        <w:t>roboty budowlanej</w:t>
      </w:r>
      <w:r w:rsidRPr="004C1E87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 xml:space="preserve"> o wartości nieprzekraczającej 170.000 zł </w:t>
      </w:r>
      <w:r w:rsidRPr="004C1E87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br/>
        <w:t>do kwoty wskazanej w art. 2 ust. 1 pkt 1 ustawy – prawo zamówień publicznych.</w:t>
      </w:r>
    </w:p>
    <w:p w14:paraId="637698D0" w14:textId="77777777" w:rsidR="004C1E87" w:rsidRPr="004C1E87" w:rsidRDefault="004C1E87" w:rsidP="004C1E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  <w14:ligatures w14:val="none"/>
        </w:rPr>
      </w:pPr>
    </w:p>
    <w:p w14:paraId="00B1D292" w14:textId="77777777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prowadzone zgodnie z Regulaminem udzielania zamówień publicznych, których wartość nie przekracza 170 000 zł w MOPS w Ełku</w:t>
      </w:r>
    </w:p>
    <w:p w14:paraId="40E7D1B4" w14:textId="77777777" w:rsidR="008D71E1" w:rsidRPr="008D71E1" w:rsidRDefault="008D71E1" w:rsidP="008D71E1">
      <w:pPr>
        <w:jc w:val="both"/>
        <w:rPr>
          <w:rFonts w:ascii="Times New Roman" w:hAnsi="Times New Roman" w:cs="Times New Roman"/>
          <w:b/>
          <w:bCs/>
        </w:rPr>
      </w:pPr>
      <w:r w:rsidRPr="008D71E1">
        <w:rPr>
          <w:rFonts w:ascii="Times New Roman" w:hAnsi="Times New Roman" w:cs="Times New Roman"/>
          <w:b/>
          <w:bCs/>
        </w:rPr>
        <w:t>I. Zamawiający</w:t>
      </w:r>
    </w:p>
    <w:p w14:paraId="646BC0AC" w14:textId="77999DAE" w:rsid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Miejski Ośrodek Pomocy Społecznej w Ełku</w:t>
      </w:r>
      <w:r>
        <w:rPr>
          <w:rFonts w:ascii="Times New Roman" w:hAnsi="Times New Roman" w:cs="Times New Roman"/>
        </w:rPr>
        <w:t>, ul. Piłsudskiego 8, 19-300 Ełk</w:t>
      </w:r>
    </w:p>
    <w:p w14:paraId="1864B5BE" w14:textId="3E7B796B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br/>
        <w:t xml:space="preserve">NIP: </w:t>
      </w:r>
      <w:r>
        <w:rPr>
          <w:rFonts w:ascii="Times New Roman" w:hAnsi="Times New Roman" w:cs="Times New Roman"/>
        </w:rPr>
        <w:t>8481353531</w:t>
      </w:r>
    </w:p>
    <w:p w14:paraId="6A9D06AC" w14:textId="77777777" w:rsidR="008D71E1" w:rsidRPr="008D71E1" w:rsidRDefault="008D71E1" w:rsidP="008D71E1">
      <w:pPr>
        <w:jc w:val="both"/>
        <w:rPr>
          <w:rFonts w:ascii="Times New Roman" w:hAnsi="Times New Roman" w:cs="Times New Roman"/>
          <w:b/>
          <w:bCs/>
        </w:rPr>
      </w:pPr>
      <w:r w:rsidRPr="008D71E1">
        <w:rPr>
          <w:rFonts w:ascii="Times New Roman" w:hAnsi="Times New Roman" w:cs="Times New Roman"/>
          <w:b/>
          <w:bCs/>
        </w:rPr>
        <w:t>II. Tryb udzielenia zamówienia</w:t>
      </w:r>
    </w:p>
    <w:p w14:paraId="2515EDB8" w14:textId="77777777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Postępowanie prowadzone jest na podstawie § 4 Regulaminu udzielania zamówień publicznych, których wartość nie przekracza 170 000 zł w MOPS w Ełku.</w:t>
      </w:r>
    </w:p>
    <w:p w14:paraId="1973233B" w14:textId="77777777" w:rsidR="008D71E1" w:rsidRPr="008D71E1" w:rsidRDefault="008D71E1" w:rsidP="008D71E1">
      <w:pPr>
        <w:jc w:val="both"/>
        <w:rPr>
          <w:rFonts w:ascii="Times New Roman" w:hAnsi="Times New Roman" w:cs="Times New Roman"/>
          <w:b/>
          <w:bCs/>
        </w:rPr>
      </w:pPr>
      <w:r w:rsidRPr="008D71E1">
        <w:rPr>
          <w:rFonts w:ascii="Times New Roman" w:hAnsi="Times New Roman" w:cs="Times New Roman"/>
          <w:b/>
          <w:bCs/>
        </w:rPr>
        <w:t>III. Opis przedmiotu zamówienia</w:t>
      </w:r>
    </w:p>
    <w:p w14:paraId="711B602D" w14:textId="77777777" w:rsidR="008D71E1" w:rsidRPr="008D71E1" w:rsidRDefault="008D71E1" w:rsidP="004C1E87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Przedmiotem zamówienia jest dostawa produktów spożywczych na potrzeby realizacji projektu obejmującego:</w:t>
      </w:r>
    </w:p>
    <w:p w14:paraId="4245A512" w14:textId="77777777" w:rsidR="008D71E1" w:rsidRPr="008D71E1" w:rsidRDefault="008D71E1" w:rsidP="004C1E87">
      <w:pPr>
        <w:numPr>
          <w:ilvl w:val="0"/>
          <w:numId w:val="9"/>
        </w:numPr>
        <w:tabs>
          <w:tab w:val="clear" w:pos="720"/>
          <w:tab w:val="num" w:pos="1418"/>
        </w:tabs>
        <w:ind w:left="284" w:hanging="283"/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Warsztaty kulinarne – produkty mięsne i ryby,</w:t>
      </w:r>
    </w:p>
    <w:p w14:paraId="04DA6DCC" w14:textId="77777777" w:rsidR="008D71E1" w:rsidRPr="008D71E1" w:rsidRDefault="008D71E1" w:rsidP="004C1E87">
      <w:pPr>
        <w:numPr>
          <w:ilvl w:val="0"/>
          <w:numId w:val="9"/>
        </w:numPr>
        <w:tabs>
          <w:tab w:val="clear" w:pos="720"/>
          <w:tab w:val="num" w:pos="1418"/>
        </w:tabs>
        <w:ind w:left="284" w:hanging="283"/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Warsztaty cukiernicze – produkty do wypieków,</w:t>
      </w:r>
    </w:p>
    <w:p w14:paraId="4AB2DECF" w14:textId="77777777" w:rsidR="008D71E1" w:rsidRPr="008D71E1" w:rsidRDefault="008D71E1" w:rsidP="004C1E87">
      <w:pPr>
        <w:numPr>
          <w:ilvl w:val="0"/>
          <w:numId w:val="9"/>
        </w:numPr>
        <w:tabs>
          <w:tab w:val="clear" w:pos="720"/>
          <w:tab w:val="num" w:pos="1418"/>
        </w:tabs>
        <w:ind w:left="284" w:hanging="283"/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Pozostałe produkty warsztatowe (nabiał, warzywa, owoce, pieczywo, produkty suche, przyprawy),</w:t>
      </w:r>
    </w:p>
    <w:p w14:paraId="4B1A91C7" w14:textId="69849368" w:rsidR="008D71E1" w:rsidRPr="008D71E1" w:rsidRDefault="008D71E1" w:rsidP="004C1E87">
      <w:pPr>
        <w:numPr>
          <w:ilvl w:val="0"/>
          <w:numId w:val="9"/>
        </w:numPr>
        <w:tabs>
          <w:tab w:val="clear" w:pos="720"/>
          <w:tab w:val="num" w:pos="1418"/>
        </w:tabs>
        <w:ind w:left="284" w:hanging="283"/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Catering</w:t>
      </w:r>
      <w:r w:rsidR="00D26782">
        <w:rPr>
          <w:rFonts w:ascii="Times New Roman" w:hAnsi="Times New Roman" w:cs="Times New Roman"/>
        </w:rPr>
        <w:t xml:space="preserve"> produkty</w:t>
      </w:r>
      <w:r w:rsidRPr="008D71E1">
        <w:rPr>
          <w:rFonts w:ascii="Times New Roman" w:hAnsi="Times New Roman" w:cs="Times New Roman"/>
        </w:rPr>
        <w:t xml:space="preserve"> – przerwy kawowe dla 4 920 uczestników.</w:t>
      </w:r>
    </w:p>
    <w:p w14:paraId="55574C51" w14:textId="77777777" w:rsidR="008D71E1" w:rsidRPr="008D71E1" w:rsidRDefault="008D71E1" w:rsidP="004C1E87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Szczegółowy wykaz produktów oraz ilości stanowi załącznik do niniejszego zapytania.</w:t>
      </w:r>
    </w:p>
    <w:p w14:paraId="56DF3595" w14:textId="77777777" w:rsidR="008D71E1" w:rsidRPr="008D71E1" w:rsidRDefault="008D71E1" w:rsidP="004C1E87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 xml:space="preserve">Zamówienie stanowi jedną całość organizacyjną i funkcjonalną. </w:t>
      </w:r>
    </w:p>
    <w:p w14:paraId="1117B524" w14:textId="5B90A38D" w:rsidR="008D71E1" w:rsidRPr="00D26782" w:rsidRDefault="008D71E1" w:rsidP="004C1E87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b/>
          <w:bCs/>
          <w:u w:val="single"/>
        </w:rPr>
      </w:pPr>
      <w:r w:rsidRPr="00D26782">
        <w:rPr>
          <w:rFonts w:ascii="Times New Roman" w:hAnsi="Times New Roman" w:cs="Times New Roman"/>
          <w:b/>
          <w:bCs/>
          <w:u w:val="single"/>
        </w:rPr>
        <w:t>Zamawiający nie dopuszcza składania ofert częściowych.</w:t>
      </w:r>
    </w:p>
    <w:p w14:paraId="1C9761B3" w14:textId="2CD1FC70" w:rsidR="008D71E1" w:rsidRPr="008D71E1" w:rsidRDefault="008D71E1" w:rsidP="008D71E1">
      <w:pPr>
        <w:jc w:val="both"/>
        <w:rPr>
          <w:rFonts w:ascii="Times New Roman" w:hAnsi="Times New Roman" w:cs="Times New Roman"/>
          <w:b/>
          <w:bCs/>
        </w:rPr>
      </w:pPr>
      <w:r w:rsidRPr="008D71E1">
        <w:rPr>
          <w:rFonts w:ascii="Times New Roman" w:hAnsi="Times New Roman" w:cs="Times New Roman"/>
          <w:b/>
          <w:bCs/>
        </w:rPr>
        <w:t>IV. Uzasadnienie braku podziału zamówienia na części</w:t>
      </w:r>
    </w:p>
    <w:p w14:paraId="768BCDD7" w14:textId="5969D661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Zamawiający informuje, iż przedmiot zamówienia stanowi jedną, niepodzielną całość funkcjonalną, organizacyjną i logistyczną, ściśle powiązaną z harmonogramem realizacji projektu obejmującego warsztaty kulinarne, warsztaty cukiernicze oraz catering</w:t>
      </w:r>
      <w:r w:rsidR="00D26782">
        <w:rPr>
          <w:rFonts w:ascii="Times New Roman" w:hAnsi="Times New Roman" w:cs="Times New Roman"/>
        </w:rPr>
        <w:t xml:space="preserve"> produkty</w:t>
      </w:r>
      <w:r w:rsidRPr="008D71E1">
        <w:rPr>
          <w:rFonts w:ascii="Times New Roman" w:hAnsi="Times New Roman" w:cs="Times New Roman"/>
        </w:rPr>
        <w:t xml:space="preserve"> (przerwy kawowe dla 4 920 uczestników).</w:t>
      </w:r>
    </w:p>
    <w:p w14:paraId="6C64ABB0" w14:textId="77777777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W związku z powyższym Zamawiający nie dopuszcza składania ofert częściowych ani realizacji zamówienia przez więcej niż jednego wykonawcę.</w:t>
      </w:r>
    </w:p>
    <w:p w14:paraId="6D1B5F11" w14:textId="77777777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Podział zamówienia mógłby skutkować:</w:t>
      </w:r>
    </w:p>
    <w:p w14:paraId="4E1B112D" w14:textId="77777777" w:rsidR="008D71E1" w:rsidRPr="008D71E1" w:rsidRDefault="008D71E1" w:rsidP="008D71E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brakiem spójności organizacyjnej i jakościowej dostaw,</w:t>
      </w:r>
    </w:p>
    <w:p w14:paraId="7F6ECAE1" w14:textId="77777777" w:rsidR="008D71E1" w:rsidRPr="008D71E1" w:rsidRDefault="008D71E1" w:rsidP="008D71E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zwiększeniem ryzyka opóźnień w realizacji harmonogramu projektu,</w:t>
      </w:r>
    </w:p>
    <w:p w14:paraId="586A0A48" w14:textId="77777777" w:rsidR="008D71E1" w:rsidRPr="008D71E1" w:rsidRDefault="008D71E1" w:rsidP="008D71E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rozproszeniem odpowiedzialności za prawidłową realizację zamówienia,</w:t>
      </w:r>
    </w:p>
    <w:p w14:paraId="77193F66" w14:textId="77777777" w:rsidR="008D71E1" w:rsidRPr="008D71E1" w:rsidRDefault="008D71E1" w:rsidP="008D71E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zwiększeniem kosztów logistycznych i administracyjnych (wielokrotne dostawy, rozliczenia, koordynacja),</w:t>
      </w:r>
    </w:p>
    <w:p w14:paraId="1EA224B1" w14:textId="77777777" w:rsidR="008D71E1" w:rsidRPr="008D71E1" w:rsidRDefault="008D71E1" w:rsidP="008D71E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lastRenderedPageBreak/>
        <w:t>podwyższeniem ryzyka niewykonania lub nienależytego wykonania części zamówienia.</w:t>
      </w:r>
    </w:p>
    <w:p w14:paraId="4D665EDC" w14:textId="77777777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Zgodnie z Wytycznymi dotyczącymi kwalifikowalności wydatków na lata 2021–2027, wydatki ponoszone w ramach projektu powinny być dokonywane z zachowaniem zasad:</w:t>
      </w:r>
    </w:p>
    <w:p w14:paraId="6B51FF7A" w14:textId="77777777" w:rsidR="008D71E1" w:rsidRPr="008D71E1" w:rsidRDefault="008D71E1" w:rsidP="008D71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efektywności,</w:t>
      </w:r>
    </w:p>
    <w:p w14:paraId="43C2D831" w14:textId="77777777" w:rsidR="008D71E1" w:rsidRPr="008D71E1" w:rsidRDefault="008D71E1" w:rsidP="008D71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gospodarności,</w:t>
      </w:r>
    </w:p>
    <w:p w14:paraId="24ECA6CB" w14:textId="77777777" w:rsidR="008D71E1" w:rsidRPr="008D71E1" w:rsidRDefault="008D71E1" w:rsidP="008D71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racjonalności,</w:t>
      </w:r>
    </w:p>
    <w:p w14:paraId="25C78F2B" w14:textId="77777777" w:rsidR="008D71E1" w:rsidRPr="008D71E1" w:rsidRDefault="008D71E1" w:rsidP="008D71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przejrzystości.</w:t>
      </w:r>
    </w:p>
    <w:p w14:paraId="73CC1ACB" w14:textId="77777777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Mając na uwadze powyższe zasady, Zamawiający uznaje, że realizacja zamówienia przez jednego wykonawcę zapewnia:</w:t>
      </w:r>
    </w:p>
    <w:p w14:paraId="782CC418" w14:textId="77777777" w:rsidR="008D71E1" w:rsidRPr="008D71E1" w:rsidRDefault="008D71E1" w:rsidP="008D71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optymalizację kosztów,</w:t>
      </w:r>
    </w:p>
    <w:p w14:paraId="686BD1B7" w14:textId="77777777" w:rsidR="008D71E1" w:rsidRPr="008D71E1" w:rsidRDefault="008D71E1" w:rsidP="008D71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sprawną koordynację dostaw,</w:t>
      </w:r>
    </w:p>
    <w:p w14:paraId="0B594335" w14:textId="77777777" w:rsidR="008D71E1" w:rsidRPr="008D71E1" w:rsidRDefault="008D71E1" w:rsidP="008D71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jednolity standard jakości,</w:t>
      </w:r>
    </w:p>
    <w:p w14:paraId="7A74070A" w14:textId="77777777" w:rsidR="008D71E1" w:rsidRPr="008D71E1" w:rsidRDefault="008D71E1" w:rsidP="008D71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jednoznaczną odpowiedzialność za całość świadczenia,</w:t>
      </w:r>
    </w:p>
    <w:p w14:paraId="503F1314" w14:textId="77777777" w:rsidR="008D71E1" w:rsidRPr="008D71E1" w:rsidRDefault="008D71E1" w:rsidP="008D71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prawidłową i terminową realizację projektu.</w:t>
      </w:r>
    </w:p>
    <w:p w14:paraId="1ECBB744" w14:textId="474ACA83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 xml:space="preserve">Jednocześnie projekt realizowany jest w formule rozliczenia ryczałtowego (kwota uproszczona), </w:t>
      </w:r>
      <w:r w:rsidR="004C1E87">
        <w:rPr>
          <w:rFonts w:ascii="Times New Roman" w:hAnsi="Times New Roman" w:cs="Times New Roman"/>
        </w:rPr>
        <w:br/>
      </w:r>
      <w:r w:rsidRPr="008D71E1">
        <w:rPr>
          <w:rFonts w:ascii="Times New Roman" w:hAnsi="Times New Roman" w:cs="Times New Roman"/>
        </w:rPr>
        <w:t>w związku z czym nie stosuje się zasady konkurencyjności, a niniejsze działanie ma na celu zapewnienie należytej staranności oraz racjonalności wydatkowania środków.</w:t>
      </w:r>
    </w:p>
    <w:p w14:paraId="558CE744" w14:textId="18FF63B6" w:rsidR="008D71E1" w:rsidRPr="008D71E1" w:rsidRDefault="008D71E1" w:rsidP="008D71E1">
      <w:pPr>
        <w:jc w:val="both"/>
        <w:rPr>
          <w:rFonts w:ascii="Times New Roman" w:hAnsi="Times New Roman" w:cs="Times New Roman"/>
          <w:b/>
          <w:bCs/>
        </w:rPr>
      </w:pPr>
      <w:r w:rsidRPr="008D71E1">
        <w:rPr>
          <w:rFonts w:ascii="Times New Roman" w:hAnsi="Times New Roman" w:cs="Times New Roman"/>
          <w:b/>
          <w:bCs/>
        </w:rPr>
        <w:t>V. Termin realizacji</w:t>
      </w:r>
    </w:p>
    <w:p w14:paraId="1990F698" w14:textId="1B47E513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 xml:space="preserve">Zgodnie z harmonogramem realizacji projektu w okresie: </w:t>
      </w:r>
      <w:r>
        <w:rPr>
          <w:rFonts w:ascii="Times New Roman" w:hAnsi="Times New Roman" w:cs="Times New Roman"/>
        </w:rPr>
        <w:t>od dnia podpisania umowy do dnia</w:t>
      </w:r>
      <w:r w:rsidR="00850BD1">
        <w:rPr>
          <w:rFonts w:ascii="Times New Roman" w:hAnsi="Times New Roman" w:cs="Times New Roman"/>
        </w:rPr>
        <w:t xml:space="preserve"> </w:t>
      </w:r>
      <w:r w:rsidR="004C1E87">
        <w:rPr>
          <w:rFonts w:ascii="Times New Roman" w:hAnsi="Times New Roman" w:cs="Times New Roman"/>
        </w:rPr>
        <w:br/>
      </w:r>
      <w:r w:rsidR="00850BD1" w:rsidRPr="00F151F0">
        <w:rPr>
          <w:rFonts w:ascii="Times New Roman" w:hAnsi="Times New Roman" w:cs="Times New Roman"/>
          <w:b/>
          <w:bCs/>
        </w:rPr>
        <w:t>31.12.2027 r.</w:t>
      </w:r>
    </w:p>
    <w:p w14:paraId="6950E55B" w14:textId="0C9298E9" w:rsidR="008D71E1" w:rsidRPr="008D71E1" w:rsidRDefault="008D71E1" w:rsidP="008D71E1">
      <w:pPr>
        <w:jc w:val="both"/>
        <w:rPr>
          <w:rFonts w:ascii="Times New Roman" w:hAnsi="Times New Roman" w:cs="Times New Roman"/>
          <w:b/>
          <w:bCs/>
        </w:rPr>
      </w:pPr>
      <w:r w:rsidRPr="008D71E1">
        <w:rPr>
          <w:rFonts w:ascii="Times New Roman" w:hAnsi="Times New Roman" w:cs="Times New Roman"/>
          <w:b/>
          <w:bCs/>
        </w:rPr>
        <w:t>VI. Warunki realizacji zamówienia</w:t>
      </w:r>
    </w:p>
    <w:p w14:paraId="5F7BC07A" w14:textId="77777777" w:rsidR="008D71E1" w:rsidRPr="008D71E1" w:rsidRDefault="008D71E1" w:rsidP="008D71E1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Dostawy realizowane sukcesywnie, zgodnie z harmonogramem ustalonym z Zamawiającym.</w:t>
      </w:r>
    </w:p>
    <w:p w14:paraId="29940228" w14:textId="302BC971" w:rsidR="008D71E1" w:rsidRPr="008D71E1" w:rsidRDefault="008D71E1" w:rsidP="008D71E1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 xml:space="preserve">Produkty muszą być świeże, pełnowartościowe, spełniające obowiązujące normy jakościowe </w:t>
      </w:r>
      <w:r w:rsidR="004C1E87">
        <w:rPr>
          <w:rFonts w:ascii="Times New Roman" w:hAnsi="Times New Roman" w:cs="Times New Roman"/>
        </w:rPr>
        <w:br/>
      </w:r>
      <w:r w:rsidRPr="008D71E1">
        <w:rPr>
          <w:rFonts w:ascii="Times New Roman" w:hAnsi="Times New Roman" w:cs="Times New Roman"/>
        </w:rPr>
        <w:t>i sanitarne.</w:t>
      </w:r>
    </w:p>
    <w:p w14:paraId="2E237958" w14:textId="77777777" w:rsidR="008D71E1" w:rsidRDefault="008D71E1" w:rsidP="008D71E1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Wykonawca ponosi odpowiedzialność za terminowość i kompletność dostaw.</w:t>
      </w:r>
    </w:p>
    <w:p w14:paraId="6E9348C8" w14:textId="0C0EFA9D" w:rsidR="0083000D" w:rsidRDefault="0083000D" w:rsidP="008D71E1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000D">
        <w:rPr>
          <w:rFonts w:ascii="Times New Roman" w:hAnsi="Times New Roman" w:cs="Times New Roman"/>
        </w:rPr>
        <w:t>Zamawiający dopuszcza możliwość zwiększenia maksymalnej wartości umowy do 20% jej wartości pierwotnej, w przypadku zwiększonego zapotrzebowania, pod warunkiem zabezpieczenia środków finansowych.</w:t>
      </w:r>
    </w:p>
    <w:p w14:paraId="14BBA519" w14:textId="431FF2F5" w:rsidR="00221F04" w:rsidRDefault="0083000D" w:rsidP="00221F0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t>Strony dopuszczają możliwość zmiany cen jednostkowych w przypadku</w:t>
      </w:r>
      <w:r w:rsidR="00F151F0">
        <w:rPr>
          <w:rFonts w:ascii="Times New Roman" w:hAnsi="Times New Roman" w:cs="Times New Roman"/>
        </w:rPr>
        <w:t>:</w:t>
      </w:r>
    </w:p>
    <w:p w14:paraId="1D6DBB3E" w14:textId="77B87134" w:rsidR="00F151F0" w:rsidRDefault="00F151F0" w:rsidP="00F151F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F151F0">
        <w:rPr>
          <w:rFonts w:ascii="Times New Roman" w:hAnsi="Times New Roman" w:cs="Times New Roman"/>
        </w:rPr>
        <w:t>zrostu wskaźnika cen towarów i usług konsumpcyjnych ogłaszanego przez GUS o co najmniej 2,5% w stosunku do miesiąca zawarcia umowy,</w:t>
      </w:r>
    </w:p>
    <w:p w14:paraId="4FE1A1C4" w14:textId="28D6F60F" w:rsidR="00F151F0" w:rsidRDefault="00F151F0" w:rsidP="00F151F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F151F0">
        <w:rPr>
          <w:rFonts w:ascii="Times New Roman" w:hAnsi="Times New Roman" w:cs="Times New Roman"/>
        </w:rPr>
        <w:t>stotnego wzrostu kosztów produktów nieobjętych wskaźnikiem GUS, który może uniemożliwić realizację zamówienia po dotychczasowych cenach.</w:t>
      </w:r>
    </w:p>
    <w:p w14:paraId="2CC3DF5F" w14:textId="5DE5B1C4" w:rsidR="00F151F0" w:rsidRPr="00F151F0" w:rsidRDefault="00F151F0" w:rsidP="00F151F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151F0">
        <w:rPr>
          <w:rFonts w:ascii="Times New Roman" w:hAnsi="Times New Roman" w:cs="Times New Roman"/>
        </w:rPr>
        <w:t>Zmiana cen może nastąpić nie częściej niż raz na 6 miesięcy i wymaga sporządzenia aneksu do umowy.</w:t>
      </w:r>
    </w:p>
    <w:p w14:paraId="0D1A78C3" w14:textId="77777777" w:rsidR="00221F04" w:rsidRDefault="00221F04" w:rsidP="00221F0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t>Zamawiający zastrzega sobie prawo do zmniejszenia zakresu zamówienia w zależności od rzeczywistego zapotrzebowania.</w:t>
      </w:r>
    </w:p>
    <w:p w14:paraId="7337DF3B" w14:textId="3DFF7AE5" w:rsidR="00221F04" w:rsidRPr="00221F04" w:rsidRDefault="00221F04" w:rsidP="00221F0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t>W przypadku zmniejszenia zakresu zamówienia:</w:t>
      </w:r>
    </w:p>
    <w:p w14:paraId="417BCECC" w14:textId="77777777" w:rsidR="00221F04" w:rsidRPr="00221F04" w:rsidRDefault="00221F04" w:rsidP="00221F04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lastRenderedPageBreak/>
        <w:t>zmiana ta nie skutkuje roszczeniem Wykonawcy o dodatkowe wynagrodzenie,</w:t>
      </w:r>
    </w:p>
    <w:p w14:paraId="45B94565" w14:textId="77777777" w:rsidR="00221F04" w:rsidRPr="00221F04" w:rsidRDefault="00221F04" w:rsidP="00221F04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t>cena ryczałtowa może zostać proporcjonalnie zmniejszona w stosunku do faktycznie dostarczonych produktów lub usług,</w:t>
      </w:r>
    </w:p>
    <w:p w14:paraId="5DB30227" w14:textId="77777777" w:rsidR="00221F04" w:rsidRDefault="00221F04" w:rsidP="00221F04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t xml:space="preserve">Wykonawca zobowiązany jest do realizacji zmniejszonego zakresu w terminach ustalonych </w:t>
      </w:r>
      <w:r>
        <w:rPr>
          <w:rFonts w:ascii="Times New Roman" w:hAnsi="Times New Roman" w:cs="Times New Roman"/>
        </w:rPr>
        <w:br/>
      </w:r>
      <w:r w:rsidRPr="00221F04">
        <w:rPr>
          <w:rFonts w:ascii="Times New Roman" w:hAnsi="Times New Roman" w:cs="Times New Roman"/>
        </w:rPr>
        <w:t>w harmonogramie.</w:t>
      </w:r>
    </w:p>
    <w:p w14:paraId="6FA812FF" w14:textId="07FF7746" w:rsidR="00221F04" w:rsidRPr="00221F04" w:rsidRDefault="00221F04" w:rsidP="00221F04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t>Zmniejszenie zamówienia może nastąpić w szczególności w przypadku:</w:t>
      </w:r>
    </w:p>
    <w:p w14:paraId="1DEDC2A4" w14:textId="77777777" w:rsidR="00221F04" w:rsidRPr="00221F04" w:rsidRDefault="00221F04" w:rsidP="00221F04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t>zmniejszenia liczby uczestników warsztatów,</w:t>
      </w:r>
    </w:p>
    <w:p w14:paraId="4550C6C0" w14:textId="77777777" w:rsidR="00221F04" w:rsidRPr="00221F04" w:rsidRDefault="00221F04" w:rsidP="00221F04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t>ograniczenia faktycznych potrzeb projektowych,</w:t>
      </w:r>
    </w:p>
    <w:p w14:paraId="35577187" w14:textId="77777777" w:rsidR="00F151F0" w:rsidRDefault="00221F04" w:rsidP="00221F04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21F04">
        <w:rPr>
          <w:rFonts w:ascii="Times New Roman" w:hAnsi="Times New Roman" w:cs="Times New Roman"/>
        </w:rPr>
        <w:t>decyzji Zamawiającego wynikających z dostępności środków finansowych.</w:t>
      </w:r>
    </w:p>
    <w:p w14:paraId="46E57DEE" w14:textId="3F081D43" w:rsidR="00221F04" w:rsidRDefault="00221F04" w:rsidP="00F151F0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F151F0">
        <w:rPr>
          <w:rFonts w:ascii="Times New Roman" w:hAnsi="Times New Roman" w:cs="Times New Roman"/>
        </w:rPr>
        <w:t>Wprowadzenie zmniejszenia zamówienia nie wymaga zmiany pozostałych warunków umowy, w tym standardu jakości, terminów dostaw oraz zasad odpowiedzialności Wykonawcy.</w:t>
      </w:r>
    </w:p>
    <w:p w14:paraId="01F78A7D" w14:textId="7619164A" w:rsidR="00D26782" w:rsidRPr="00D26782" w:rsidRDefault="00D26782" w:rsidP="00D26782">
      <w:pPr>
        <w:pStyle w:val="NormalnyWeb"/>
        <w:numPr>
          <w:ilvl w:val="1"/>
          <w:numId w:val="14"/>
        </w:numPr>
        <w:rPr>
          <w:b/>
          <w:bCs/>
          <w:sz w:val="22"/>
          <w:szCs w:val="22"/>
        </w:rPr>
      </w:pPr>
      <w:r w:rsidRPr="00D26782">
        <w:rPr>
          <w:rStyle w:val="Pogrubienie"/>
          <w:rFonts w:eastAsiaTheme="majorEastAsia"/>
          <w:b w:val="0"/>
          <w:bCs w:val="0"/>
          <w:sz w:val="22"/>
          <w:szCs w:val="22"/>
        </w:rPr>
        <w:t>Odbiór towaru</w:t>
      </w:r>
    </w:p>
    <w:p w14:paraId="10888414" w14:textId="77777777" w:rsidR="00D26782" w:rsidRPr="00D26782" w:rsidRDefault="00D26782" w:rsidP="00D26782">
      <w:pPr>
        <w:pStyle w:val="NormalnyWeb"/>
        <w:numPr>
          <w:ilvl w:val="0"/>
          <w:numId w:val="26"/>
        </w:numPr>
        <w:jc w:val="both"/>
        <w:rPr>
          <w:sz w:val="22"/>
          <w:szCs w:val="22"/>
        </w:rPr>
      </w:pPr>
      <w:r w:rsidRPr="00D26782">
        <w:rPr>
          <w:sz w:val="22"/>
          <w:szCs w:val="22"/>
        </w:rPr>
        <w:t>Zamawiający dokonuje samodzielnego odbioru zamówionych produktów.</w:t>
      </w:r>
    </w:p>
    <w:p w14:paraId="603F9C41" w14:textId="1DF68329" w:rsidR="00D26782" w:rsidRPr="00D26782" w:rsidRDefault="00D26782" w:rsidP="00D26782">
      <w:pPr>
        <w:pStyle w:val="NormalnyWeb"/>
        <w:numPr>
          <w:ilvl w:val="0"/>
          <w:numId w:val="26"/>
        </w:numPr>
        <w:jc w:val="both"/>
        <w:rPr>
          <w:sz w:val="22"/>
          <w:szCs w:val="22"/>
        </w:rPr>
      </w:pPr>
      <w:r w:rsidRPr="00D26782">
        <w:rPr>
          <w:sz w:val="22"/>
          <w:szCs w:val="22"/>
        </w:rPr>
        <w:t xml:space="preserve">W przypadku, gdy Wykonawca dysponuje własnym transportem, może w wyjątkowych sytuacjach dostarczyć produkty na miejsce realizacji projektu po wcześniejszym uzgodnieniu </w:t>
      </w:r>
      <w:r>
        <w:rPr>
          <w:sz w:val="22"/>
          <w:szCs w:val="22"/>
        </w:rPr>
        <w:br/>
      </w:r>
      <w:r w:rsidRPr="00D26782">
        <w:rPr>
          <w:sz w:val="22"/>
          <w:szCs w:val="22"/>
        </w:rPr>
        <w:t>z Zamawiającym.</w:t>
      </w:r>
    </w:p>
    <w:p w14:paraId="21F30361" w14:textId="384F4742" w:rsidR="008D71E1" w:rsidRPr="008D71E1" w:rsidRDefault="008D71E1" w:rsidP="008D71E1">
      <w:pPr>
        <w:jc w:val="both"/>
        <w:rPr>
          <w:rFonts w:ascii="Times New Roman" w:hAnsi="Times New Roman" w:cs="Times New Roman"/>
          <w:b/>
          <w:bCs/>
        </w:rPr>
      </w:pPr>
      <w:r w:rsidRPr="008D71E1">
        <w:rPr>
          <w:rFonts w:ascii="Times New Roman" w:hAnsi="Times New Roman" w:cs="Times New Roman"/>
          <w:b/>
          <w:bCs/>
        </w:rPr>
        <w:t>VI</w:t>
      </w:r>
      <w:r w:rsidR="0083000D" w:rsidRPr="0083000D">
        <w:rPr>
          <w:rFonts w:ascii="Times New Roman" w:hAnsi="Times New Roman" w:cs="Times New Roman"/>
          <w:b/>
          <w:bCs/>
        </w:rPr>
        <w:t>I</w:t>
      </w:r>
      <w:r w:rsidRPr="008D71E1">
        <w:rPr>
          <w:rFonts w:ascii="Times New Roman" w:hAnsi="Times New Roman" w:cs="Times New Roman"/>
          <w:b/>
          <w:bCs/>
        </w:rPr>
        <w:t>. Kryteria wyboru oferty</w:t>
      </w:r>
    </w:p>
    <w:p w14:paraId="02D574FC" w14:textId="77777777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Cena netto – 100%</w:t>
      </w:r>
    </w:p>
    <w:p w14:paraId="51F5ABBB" w14:textId="77777777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Za najkorzystniejszą zostanie uznana oferta z najniższą ceną netto za całość zamówienia.</w:t>
      </w:r>
    </w:p>
    <w:p w14:paraId="58CA0A03" w14:textId="546D6EE4" w:rsidR="008D71E1" w:rsidRPr="008D71E1" w:rsidRDefault="008D71E1" w:rsidP="008D71E1">
      <w:pPr>
        <w:jc w:val="both"/>
        <w:rPr>
          <w:rFonts w:ascii="Times New Roman" w:hAnsi="Times New Roman" w:cs="Times New Roman"/>
          <w:b/>
          <w:bCs/>
        </w:rPr>
      </w:pPr>
      <w:r w:rsidRPr="008D71E1">
        <w:rPr>
          <w:rFonts w:ascii="Times New Roman" w:hAnsi="Times New Roman" w:cs="Times New Roman"/>
          <w:b/>
          <w:bCs/>
        </w:rPr>
        <w:t>VI</w:t>
      </w:r>
      <w:r w:rsidR="0083000D" w:rsidRPr="0083000D">
        <w:rPr>
          <w:rFonts w:ascii="Times New Roman" w:hAnsi="Times New Roman" w:cs="Times New Roman"/>
          <w:b/>
          <w:bCs/>
        </w:rPr>
        <w:t>I</w:t>
      </w:r>
      <w:r w:rsidRPr="008D71E1">
        <w:rPr>
          <w:rFonts w:ascii="Times New Roman" w:hAnsi="Times New Roman" w:cs="Times New Roman"/>
          <w:b/>
          <w:bCs/>
        </w:rPr>
        <w:t>I. Termin i sposób składania ofert</w:t>
      </w:r>
    </w:p>
    <w:p w14:paraId="58C66CF6" w14:textId="6F3C856E" w:rsidR="00903916" w:rsidRPr="00903916" w:rsidRDefault="00903916" w:rsidP="00903916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Miejsce i forma składania ofert:</w:t>
      </w:r>
    </w:p>
    <w:p w14:paraId="4F4F0184" w14:textId="77777777" w:rsidR="00903916" w:rsidRPr="00903916" w:rsidRDefault="00903916" w:rsidP="00903916">
      <w:pPr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Ofertę należy złożyć:</w:t>
      </w:r>
    </w:p>
    <w:p w14:paraId="24FA113A" w14:textId="77777777" w:rsidR="00903916" w:rsidRPr="00903916" w:rsidRDefault="00903916" w:rsidP="0090391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w formie pisemnej na adres Zamawiającego:</w:t>
      </w:r>
    </w:p>
    <w:p w14:paraId="2873A39B" w14:textId="77777777" w:rsidR="00903916" w:rsidRPr="00903916" w:rsidRDefault="00903916" w:rsidP="00903916">
      <w:pPr>
        <w:jc w:val="center"/>
        <w:rPr>
          <w:rFonts w:ascii="Times New Roman" w:hAnsi="Times New Roman" w:cs="Times New Roman"/>
          <w:b/>
          <w:bCs/>
        </w:rPr>
      </w:pPr>
      <w:r w:rsidRPr="00903916">
        <w:rPr>
          <w:rFonts w:ascii="Times New Roman" w:hAnsi="Times New Roman" w:cs="Times New Roman"/>
          <w:b/>
          <w:bCs/>
        </w:rPr>
        <w:t>Miejski Ośrodek Pomocy Społecznej w Ełku, ul. Piłsudskiego 8, 19-300 Ełk,</w:t>
      </w:r>
    </w:p>
    <w:p w14:paraId="77583A5C" w14:textId="77777777" w:rsidR="00903916" w:rsidRPr="00903916" w:rsidRDefault="00903916" w:rsidP="0090391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lub przesłać za pomocą poczty elektronicznej na adres e-mail: sekretariat@mops.elk.pl, w sposób uniemożliwiający jej odczytanie do chwili jej otwarcia.</w:t>
      </w:r>
    </w:p>
    <w:p w14:paraId="0EC3DF73" w14:textId="654C1D34" w:rsidR="00903916" w:rsidRPr="009C1872" w:rsidRDefault="009C1872" w:rsidP="0090391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</w:t>
      </w:r>
      <w:r w:rsidR="00903916" w:rsidRPr="00903916">
        <w:rPr>
          <w:rFonts w:ascii="Times New Roman" w:hAnsi="Times New Roman" w:cs="Times New Roman"/>
        </w:rPr>
        <w:t xml:space="preserve"> </w:t>
      </w:r>
      <w:r w:rsidR="00903916" w:rsidRPr="009C1872">
        <w:rPr>
          <w:rFonts w:ascii="Times New Roman" w:hAnsi="Times New Roman" w:cs="Times New Roman"/>
          <w:b/>
          <w:bCs/>
        </w:rPr>
        <w:t>Termin składania ofert:</w:t>
      </w:r>
    </w:p>
    <w:p w14:paraId="0B5FF45B" w14:textId="77777777" w:rsidR="00903916" w:rsidRPr="009C1872" w:rsidRDefault="00903916" w:rsidP="009C187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C1872">
        <w:rPr>
          <w:rFonts w:ascii="Times New Roman" w:hAnsi="Times New Roman" w:cs="Times New Roman"/>
        </w:rPr>
        <w:t xml:space="preserve">do dnia </w:t>
      </w:r>
      <w:r w:rsidRPr="009C1872">
        <w:rPr>
          <w:rFonts w:ascii="Times New Roman" w:hAnsi="Times New Roman" w:cs="Times New Roman"/>
          <w:b/>
          <w:bCs/>
        </w:rPr>
        <w:t>09 marca 2026 r. do godz. 09:00.</w:t>
      </w:r>
    </w:p>
    <w:p w14:paraId="7B2DF5A9" w14:textId="1C8CE5CD" w:rsidR="00903916" w:rsidRPr="009C1872" w:rsidRDefault="00903916" w:rsidP="009C1872">
      <w:pPr>
        <w:pStyle w:val="Akapitzlist"/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C1872">
        <w:rPr>
          <w:rFonts w:ascii="Times New Roman" w:hAnsi="Times New Roman" w:cs="Times New Roman"/>
          <w:b/>
          <w:bCs/>
        </w:rPr>
        <w:t>Termin otwarcia ofert:</w:t>
      </w:r>
    </w:p>
    <w:p w14:paraId="2D3653D9" w14:textId="77777777" w:rsidR="00903916" w:rsidRPr="009C1872" w:rsidRDefault="00903916" w:rsidP="009C187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</w:rPr>
      </w:pPr>
      <w:r w:rsidRPr="009C1872">
        <w:rPr>
          <w:rFonts w:ascii="Times New Roman" w:hAnsi="Times New Roman" w:cs="Times New Roman"/>
          <w:b/>
          <w:bCs/>
        </w:rPr>
        <w:t>09 marca 2026 r. o godzinie 09:10.</w:t>
      </w:r>
    </w:p>
    <w:p w14:paraId="183B84A0" w14:textId="77777777" w:rsidR="00903916" w:rsidRPr="009C1872" w:rsidRDefault="00903916" w:rsidP="009C187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C1872">
        <w:rPr>
          <w:rFonts w:ascii="Times New Roman" w:hAnsi="Times New Roman" w:cs="Times New Roman"/>
        </w:rPr>
        <w:t>Oferty złożone za pomocą poczty elektronicznej zostaną otwarte po uzyskaniu od składającego hasła do ich otwarcia. Hasło należy przekazać przed terminem otwarcia ofert, tj. przed godziną 09:10, za pomocą:</w:t>
      </w:r>
    </w:p>
    <w:p w14:paraId="3E5BAAF8" w14:textId="77777777" w:rsidR="00903916" w:rsidRPr="00903916" w:rsidRDefault="00903916" w:rsidP="009C1872">
      <w:pPr>
        <w:ind w:firstLine="708"/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• poczty elektronicznej na adres: sekretariat@mops.elk.pl lub</w:t>
      </w:r>
    </w:p>
    <w:p w14:paraId="7593B6B3" w14:textId="7F897E35" w:rsidR="009C1872" w:rsidRDefault="00903916" w:rsidP="009C1872">
      <w:pPr>
        <w:ind w:firstLine="708"/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• telefonicznie pod numerami: 87 732 67 18 / 608 088</w:t>
      </w:r>
      <w:r w:rsidR="00D26782">
        <w:rPr>
          <w:rFonts w:ascii="Times New Roman" w:hAnsi="Times New Roman" w:cs="Times New Roman"/>
        </w:rPr>
        <w:t> </w:t>
      </w:r>
      <w:r w:rsidRPr="00903916">
        <w:rPr>
          <w:rFonts w:ascii="Times New Roman" w:hAnsi="Times New Roman" w:cs="Times New Roman"/>
        </w:rPr>
        <w:t>999.</w:t>
      </w:r>
    </w:p>
    <w:p w14:paraId="31B3D51F" w14:textId="77777777" w:rsidR="00D26782" w:rsidRDefault="00D26782" w:rsidP="009C1872">
      <w:pPr>
        <w:ind w:firstLine="708"/>
        <w:jc w:val="both"/>
        <w:rPr>
          <w:rFonts w:ascii="Times New Roman" w:hAnsi="Times New Roman" w:cs="Times New Roman"/>
        </w:rPr>
      </w:pPr>
    </w:p>
    <w:p w14:paraId="3BF8D6CD" w14:textId="77777777" w:rsidR="00D26782" w:rsidRDefault="00D26782" w:rsidP="009C1872">
      <w:pPr>
        <w:ind w:firstLine="708"/>
        <w:jc w:val="both"/>
        <w:rPr>
          <w:rFonts w:ascii="Times New Roman" w:hAnsi="Times New Roman" w:cs="Times New Roman"/>
        </w:rPr>
      </w:pPr>
    </w:p>
    <w:p w14:paraId="5E5CD51F" w14:textId="08ECBC0F" w:rsidR="00903916" w:rsidRPr="00903916" w:rsidRDefault="009C1872" w:rsidP="009C18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="00903916" w:rsidRPr="00903916">
        <w:rPr>
          <w:rFonts w:ascii="Times New Roman" w:hAnsi="Times New Roman" w:cs="Times New Roman"/>
        </w:rPr>
        <w:t xml:space="preserve"> </w:t>
      </w:r>
      <w:r w:rsidR="00903916" w:rsidRPr="009C1872">
        <w:rPr>
          <w:rFonts w:ascii="Times New Roman" w:hAnsi="Times New Roman" w:cs="Times New Roman"/>
          <w:b/>
          <w:bCs/>
        </w:rPr>
        <w:t>Oferty złożone po terminie:</w:t>
      </w:r>
    </w:p>
    <w:p w14:paraId="2A68DCF5" w14:textId="77777777" w:rsidR="00903916" w:rsidRPr="009C1872" w:rsidRDefault="00903916" w:rsidP="009C187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C1872">
        <w:rPr>
          <w:rFonts w:ascii="Times New Roman" w:hAnsi="Times New Roman" w:cs="Times New Roman"/>
        </w:rPr>
        <w:t>Oferty otrzymane przez Zamawiającego po terminie składania ofert zostaną zwrócone bez ich otwierania.</w:t>
      </w:r>
    </w:p>
    <w:p w14:paraId="13F15C8D" w14:textId="368F576A" w:rsidR="00903916" w:rsidRPr="00903916" w:rsidRDefault="009C1872" w:rsidP="00903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03916" w:rsidRPr="00903916">
        <w:rPr>
          <w:rFonts w:ascii="Times New Roman" w:hAnsi="Times New Roman" w:cs="Times New Roman"/>
        </w:rPr>
        <w:t xml:space="preserve"> </w:t>
      </w:r>
      <w:r w:rsidR="00903916" w:rsidRPr="009C1872">
        <w:rPr>
          <w:rFonts w:ascii="Times New Roman" w:hAnsi="Times New Roman" w:cs="Times New Roman"/>
          <w:b/>
          <w:bCs/>
        </w:rPr>
        <w:t>Oznakowanie i zawartość oferty:</w:t>
      </w:r>
    </w:p>
    <w:p w14:paraId="2D7853E2" w14:textId="77777777" w:rsidR="00903916" w:rsidRPr="009C1872" w:rsidRDefault="00903916" w:rsidP="009C187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C1872">
        <w:rPr>
          <w:rFonts w:ascii="Times New Roman" w:hAnsi="Times New Roman" w:cs="Times New Roman"/>
        </w:rPr>
        <w:t>Wykonawca zamieszcza ofertę w kopercie lub opakowaniu oznaczonym nazwą i adresem Zamawiającego oraz opisaną w następujący sposób:</w:t>
      </w:r>
    </w:p>
    <w:p w14:paraId="7C36C397" w14:textId="77777777" w:rsidR="00903916" w:rsidRPr="009C1872" w:rsidRDefault="00903916" w:rsidP="009C1872">
      <w:pPr>
        <w:jc w:val="center"/>
        <w:rPr>
          <w:rFonts w:ascii="Times New Roman" w:hAnsi="Times New Roman" w:cs="Times New Roman"/>
          <w:b/>
          <w:bCs/>
        </w:rPr>
      </w:pPr>
      <w:r w:rsidRPr="009C1872">
        <w:rPr>
          <w:rFonts w:ascii="Times New Roman" w:hAnsi="Times New Roman" w:cs="Times New Roman"/>
          <w:b/>
          <w:bCs/>
        </w:rPr>
        <w:t>„Artykuły spożywcze do realizacji projektu 2026-2027”.</w:t>
      </w:r>
    </w:p>
    <w:p w14:paraId="5BFA646D" w14:textId="77777777" w:rsidR="00903916" w:rsidRPr="009C1872" w:rsidRDefault="00903916" w:rsidP="009C187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C1872">
        <w:rPr>
          <w:rFonts w:ascii="Times New Roman" w:hAnsi="Times New Roman" w:cs="Times New Roman"/>
        </w:rPr>
        <w:t>Oferta powinna zawierać:</w:t>
      </w:r>
    </w:p>
    <w:p w14:paraId="2FEB8B15" w14:textId="77777777" w:rsidR="00903916" w:rsidRPr="00903916" w:rsidRDefault="00903916" w:rsidP="009C1872">
      <w:pPr>
        <w:ind w:firstLine="708"/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• dane wykonawcy,</w:t>
      </w:r>
    </w:p>
    <w:p w14:paraId="7A43642A" w14:textId="77777777" w:rsidR="00903916" w:rsidRPr="00903916" w:rsidRDefault="00903916" w:rsidP="009C1872">
      <w:pPr>
        <w:ind w:firstLine="708"/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• cenę jednostkową netto,</w:t>
      </w:r>
    </w:p>
    <w:p w14:paraId="0666A0AA" w14:textId="77777777" w:rsidR="00903916" w:rsidRPr="00903916" w:rsidRDefault="00903916" w:rsidP="009C1872">
      <w:pPr>
        <w:ind w:firstLine="708"/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• łączną wartość netto zamówienia,</w:t>
      </w:r>
    </w:p>
    <w:p w14:paraId="2A2E418C" w14:textId="77777777" w:rsidR="00903916" w:rsidRPr="00903916" w:rsidRDefault="00903916" w:rsidP="009C1872">
      <w:pPr>
        <w:ind w:firstLine="708"/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• datę sporządzenia oferty,</w:t>
      </w:r>
    </w:p>
    <w:p w14:paraId="4B955CA5" w14:textId="77777777" w:rsidR="00903916" w:rsidRPr="00903916" w:rsidRDefault="00903916" w:rsidP="009C1872">
      <w:pPr>
        <w:ind w:firstLine="708"/>
        <w:jc w:val="both"/>
        <w:rPr>
          <w:rFonts w:ascii="Times New Roman" w:hAnsi="Times New Roman" w:cs="Times New Roman"/>
        </w:rPr>
      </w:pPr>
      <w:r w:rsidRPr="00903916">
        <w:rPr>
          <w:rFonts w:ascii="Times New Roman" w:hAnsi="Times New Roman" w:cs="Times New Roman"/>
        </w:rPr>
        <w:t>• podpis osoby uprawnionej.</w:t>
      </w:r>
    </w:p>
    <w:p w14:paraId="3C0FF60A" w14:textId="77777777" w:rsidR="00903916" w:rsidRPr="009C1872" w:rsidRDefault="00903916" w:rsidP="009C187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C1872">
        <w:rPr>
          <w:rFonts w:ascii="Times New Roman" w:hAnsi="Times New Roman" w:cs="Times New Roman"/>
        </w:rPr>
        <w:t>Oferta wraz z wymaganymi dokumentami stanowi załącznik do niniejszego zapytania cenowego.</w:t>
      </w:r>
    </w:p>
    <w:p w14:paraId="4C8F18EB" w14:textId="450A02A7" w:rsidR="008D71E1" w:rsidRPr="008D71E1" w:rsidRDefault="008D71E1" w:rsidP="008D71E1">
      <w:pPr>
        <w:jc w:val="both"/>
        <w:rPr>
          <w:rFonts w:ascii="Times New Roman" w:hAnsi="Times New Roman" w:cs="Times New Roman"/>
          <w:b/>
          <w:bCs/>
        </w:rPr>
      </w:pPr>
      <w:r w:rsidRPr="008D71E1">
        <w:rPr>
          <w:rFonts w:ascii="Times New Roman" w:hAnsi="Times New Roman" w:cs="Times New Roman"/>
          <w:b/>
          <w:bCs/>
        </w:rPr>
        <w:t>I</w:t>
      </w:r>
      <w:r w:rsidR="0083000D" w:rsidRPr="0083000D">
        <w:rPr>
          <w:rFonts w:ascii="Times New Roman" w:hAnsi="Times New Roman" w:cs="Times New Roman"/>
          <w:b/>
          <w:bCs/>
        </w:rPr>
        <w:t>X</w:t>
      </w:r>
      <w:r w:rsidRPr="008D71E1">
        <w:rPr>
          <w:rFonts w:ascii="Times New Roman" w:hAnsi="Times New Roman" w:cs="Times New Roman"/>
          <w:b/>
          <w:bCs/>
        </w:rPr>
        <w:t>. Informacje dodatkowe</w:t>
      </w:r>
    </w:p>
    <w:p w14:paraId="28BBDA72" w14:textId="77777777" w:rsidR="008D71E1" w:rsidRP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Postępowanie prowadzone jest zgodnie z zasadami:</w:t>
      </w:r>
    </w:p>
    <w:p w14:paraId="49B8108B" w14:textId="77777777" w:rsidR="008D71E1" w:rsidRPr="008D71E1" w:rsidRDefault="008D71E1" w:rsidP="008D71E1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uczciwej konkurencji,</w:t>
      </w:r>
    </w:p>
    <w:p w14:paraId="355F8920" w14:textId="77777777" w:rsidR="008D71E1" w:rsidRPr="008D71E1" w:rsidRDefault="008D71E1" w:rsidP="008D71E1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równego traktowania wykonawców,</w:t>
      </w:r>
    </w:p>
    <w:p w14:paraId="2D1C684B" w14:textId="77777777" w:rsidR="008D71E1" w:rsidRPr="008D71E1" w:rsidRDefault="008D71E1" w:rsidP="008D71E1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przejrzystości,</w:t>
      </w:r>
    </w:p>
    <w:p w14:paraId="35D9CCA7" w14:textId="77777777" w:rsidR="008D71E1" w:rsidRPr="008D71E1" w:rsidRDefault="008D71E1" w:rsidP="008D71E1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racjonalnego gospodarowania środkami publicznymi (§ 1 ust. 2 Regulaminu).</w:t>
      </w:r>
    </w:p>
    <w:p w14:paraId="7F8D007A" w14:textId="77777777" w:rsidR="008D71E1" w:rsidRDefault="008D71E1" w:rsidP="008D71E1">
      <w:pPr>
        <w:jc w:val="both"/>
        <w:rPr>
          <w:rFonts w:ascii="Times New Roman" w:hAnsi="Times New Roman" w:cs="Times New Roman"/>
        </w:rPr>
      </w:pPr>
      <w:r w:rsidRPr="008D71E1">
        <w:rPr>
          <w:rFonts w:ascii="Times New Roman" w:hAnsi="Times New Roman" w:cs="Times New Roman"/>
        </w:rPr>
        <w:t>Informacja o udzieleniu zamówienia zostanie zamieszczona na stronie internetowej Zamawiającego zgodnie z § 5 ust. 10 Regulaminu.</w:t>
      </w:r>
    </w:p>
    <w:p w14:paraId="01D4C7BF" w14:textId="1B569543" w:rsidR="00FC4815" w:rsidRDefault="00FC4815" w:rsidP="008D71E1">
      <w:pPr>
        <w:jc w:val="both"/>
        <w:rPr>
          <w:rFonts w:ascii="Times New Roman" w:hAnsi="Times New Roman" w:cs="Times New Roman"/>
          <w:b/>
          <w:bCs/>
        </w:rPr>
      </w:pPr>
      <w:r w:rsidRPr="00FC4815">
        <w:rPr>
          <w:rFonts w:ascii="Times New Roman" w:hAnsi="Times New Roman" w:cs="Times New Roman"/>
          <w:b/>
          <w:bCs/>
        </w:rPr>
        <w:t>X. Koszyk zakupowy</w:t>
      </w:r>
    </w:p>
    <w:p w14:paraId="1B0035A3" w14:textId="77777777" w:rsidR="00FC4815" w:rsidRPr="00FC4815" w:rsidRDefault="00FC4815" w:rsidP="00FC481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Załączony do zapytania </w:t>
      </w:r>
      <w:r w:rsidRPr="00FC481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koszyk asortymentowy / formularz cenowy</w:t>
      </w: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 charakter wyłącznie pomocniczy i </w:t>
      </w:r>
      <w:r w:rsidRPr="00FC481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służy jedynie:</w:t>
      </w:r>
    </w:p>
    <w:p w14:paraId="721668E2" w14:textId="77777777" w:rsidR="00FC4815" w:rsidRPr="00FC4815" w:rsidRDefault="00FC4815" w:rsidP="00FC4815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standaryzacji sposobu przedstawienia cen przez Wykonawców,</w:t>
      </w:r>
    </w:p>
    <w:p w14:paraId="60C2888E" w14:textId="77777777" w:rsidR="00FC4815" w:rsidRPr="00FC4815" w:rsidRDefault="00FC4815" w:rsidP="00FC4815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porównaniu ofert pod względem wartości,</w:t>
      </w:r>
    </w:p>
    <w:p w14:paraId="21FDA381" w14:textId="77777777" w:rsidR="00FC4815" w:rsidRPr="00FC4815" w:rsidRDefault="00FC4815" w:rsidP="00FC4815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ułatwieniu oceny ofert przez Zamawiającego.</w:t>
      </w:r>
    </w:p>
    <w:p w14:paraId="1A763F44" w14:textId="77777777" w:rsidR="00FC4815" w:rsidRPr="00FC4815" w:rsidRDefault="00FC4815" w:rsidP="00FC481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Koszyk </w:t>
      </w:r>
      <w:r w:rsidRPr="00FC481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stanowi pełnej ani zamkniętej listy produktów</w:t>
      </w: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które zostaną wykorzystane w ramach zamówienia, ani zobowiązania Zamawiającego do zakupu wskazanych pozycji.</w:t>
      </w:r>
    </w:p>
    <w:p w14:paraId="4565DE68" w14:textId="1ADBCF17" w:rsidR="00FC4815" w:rsidRPr="00FC4815" w:rsidRDefault="00FC4815" w:rsidP="00FC481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Zamówienie ma charakter </w:t>
      </w:r>
      <w:r w:rsidRPr="00FC481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ryczałtowy</w:t>
      </w: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Wykonawca zobowiązany jest do realizacji przedmiotu zamówienia w całości, zgodnie z opisem funkcjonalnym, niezależnie od zmian </w:t>
      </w:r>
      <w:r w:rsidR="004C1E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szczegółowym asortymencie.</w:t>
      </w:r>
    </w:p>
    <w:p w14:paraId="7012194A" w14:textId="77777777" w:rsidR="00FC4815" w:rsidRPr="00FC4815" w:rsidRDefault="00FC4815" w:rsidP="00FC481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zastrzega możliwość:</w:t>
      </w:r>
    </w:p>
    <w:p w14:paraId="0161201A" w14:textId="77777777" w:rsidR="00FC4815" w:rsidRPr="00FC4815" w:rsidRDefault="00FC4815" w:rsidP="00FC4815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zastąpienia wskazanych w koszyku produktów innymi równoważnymi,</w:t>
      </w:r>
    </w:p>
    <w:p w14:paraId="06192E6F" w14:textId="77777777" w:rsidR="00FC4815" w:rsidRPr="00FC4815" w:rsidRDefault="00FC4815" w:rsidP="00FC4815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dostosowania ilości poszczególnych produktów do faktycznych potrzeb w trakcie realizacji zamówienia,</w:t>
      </w:r>
    </w:p>
    <w:p w14:paraId="0F171984" w14:textId="77777777" w:rsidR="00FC4815" w:rsidRPr="00FC4815" w:rsidRDefault="00FC4815" w:rsidP="00FC4815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uwzględnienia produktów, które nie były wymienione w koszyku, jeśli są niezbędne do prawidłowego wykonania zamówienia.</w:t>
      </w:r>
    </w:p>
    <w:p w14:paraId="043A9CFB" w14:textId="77777777" w:rsidR="00FC4815" w:rsidRPr="00FC4815" w:rsidRDefault="00FC4815" w:rsidP="00FC481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Wprowadzenie powyższych zmian </w:t>
      </w:r>
      <w:r w:rsidRPr="00FC481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stanowi zmiany wynagrodzenia ryczałtowego</w:t>
      </w: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ani nie zmienia charakteru zamówienia, ani jego przedmiotu.</w:t>
      </w:r>
    </w:p>
    <w:p w14:paraId="57A4E9FB" w14:textId="77777777" w:rsidR="00FC4815" w:rsidRDefault="00FC4815" w:rsidP="00FC481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48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Wykonawcy nie przysługuje roszczenie o dodatkowe wynagrodzenie z tytułu różnic między załączonym koszykiem a faktycznymi produktami koniecznymi do realizacji zamówienia.</w:t>
      </w:r>
    </w:p>
    <w:p w14:paraId="66525308" w14:textId="0E4525DD" w:rsidR="009C1872" w:rsidRPr="00FB63F7" w:rsidRDefault="009C1872" w:rsidP="009C18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B63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XI. Warunki płatności</w:t>
      </w:r>
    </w:p>
    <w:p w14:paraId="19B4CBFF" w14:textId="4802C356" w:rsidR="009C1872" w:rsidRPr="009C1872" w:rsidRDefault="009C1872" w:rsidP="00FB63F7">
      <w:pPr>
        <w:pStyle w:val="Akapitzlist"/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Wynagrodzenie Wykonawcy przysługuje za faktycznie dostarczone produkty zgodnie z harmonogramem dostaw oraz za udokumentowane wykonanie przedmiotu zamówienia.</w:t>
      </w:r>
    </w:p>
    <w:p w14:paraId="42CE2CED" w14:textId="77777777" w:rsidR="009C1872" w:rsidRDefault="009C1872" w:rsidP="00FB63F7">
      <w:pPr>
        <w:pStyle w:val="Akapitzlist"/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Wynagrodzenie obejmuje wszystkie koszty poniesione przez Wykonawcę w związku z realizacją zamówienia, w tym koszty transportu, pakowania, pracy, ubezpieczenia i innych wydatków niezbędnych do należytego wykonania zamówienia.</w:t>
      </w:r>
    </w:p>
    <w:p w14:paraId="6F3A8489" w14:textId="5F2252C5" w:rsidR="009C1872" w:rsidRPr="009C1872" w:rsidRDefault="009C1872" w:rsidP="00FB63F7">
      <w:pPr>
        <w:pStyle w:val="Akapitzlist"/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Wykonawca, w terminie do 5 dni od zakończenia każdego miesiąca kalendarzowego w latach 2026–2027, dostarczy Zamawiającemu fakturę lub rachunek wraz z dokumentacją potwierdzającą wykonanie dostaw (lista dostaw, protokół odbioru). Wyjątek stanowi grudzień każdego roku, dla którego termin dostarczenia dokumentów upływa:</w:t>
      </w:r>
    </w:p>
    <w:p w14:paraId="32FB7262" w14:textId="77777777" w:rsidR="009C1872" w:rsidRPr="009C1872" w:rsidRDefault="009C1872" w:rsidP="00FB63F7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2026 r. – 29 grudnia</w:t>
      </w:r>
      <w:r w:rsidRPr="009C1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735FE1C1" w14:textId="77777777" w:rsidR="009C1872" w:rsidRPr="009C1872" w:rsidRDefault="009C1872" w:rsidP="00FB63F7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2027 r. – 29 grudnia 2027 r.</w:t>
      </w:r>
    </w:p>
    <w:p w14:paraId="228D306D" w14:textId="5F048704" w:rsidR="00FB63F7" w:rsidRDefault="009C1872" w:rsidP="00FB63F7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Potwierdzeniem wykonania dostaw będzie dokument rozliczeniowy podpisany przez Wykonawcę </w:t>
      </w:r>
      <w:r w:rsid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Zamawiającego.</w:t>
      </w:r>
    </w:p>
    <w:p w14:paraId="5D3A0943" w14:textId="77777777" w:rsidR="00FB63F7" w:rsidRDefault="009C1872" w:rsidP="00FB63F7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stwierdzenia niezgodności w dokumentacji Wykonawca zobowiązany jest niezwłocznie poprawić lub uzupełnić dokumenty.</w:t>
      </w:r>
    </w:p>
    <w:p w14:paraId="2079D319" w14:textId="77777777" w:rsidR="00FB63F7" w:rsidRDefault="009C1872" w:rsidP="00FB63F7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płaci wynagrodzenie przelewem na rachunek bankowy Wykonawcy w terminie do 7 dni od doręczenia kompletu dokumentów za dany miesiąc w latach 2026–2027.</w:t>
      </w:r>
    </w:p>
    <w:p w14:paraId="61A1CC6D" w14:textId="77777777" w:rsidR="00FB63F7" w:rsidRDefault="009C1872" w:rsidP="00FB63F7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zmniejszenia zakresu zamówienia zgodnie z punktem VI, wynagrodzenie zostanie proporcjonalnie zmniejszone w stosunku do faktycznie dostarczonych produktów.</w:t>
      </w:r>
    </w:p>
    <w:p w14:paraId="7AB3CE76" w14:textId="77777777" w:rsidR="00FB63F7" w:rsidRDefault="009C1872" w:rsidP="00FB63F7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Wykonawcy nie przysługuje dodatkowe wynagrodzenie ani zwrot kosztów poniesionych w trakcie realizacji zamówienia, z wyjątkiem zmian wynagrodzenia przewidzianych w umowie (np. zmiana cen jednostkowych zgodnie z punktem VI).</w:t>
      </w:r>
    </w:p>
    <w:p w14:paraId="5E62DC4B" w14:textId="17B44B27" w:rsidR="009C1872" w:rsidRPr="009C1872" w:rsidRDefault="009C1872" w:rsidP="00FB63F7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C1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Strony ustalają, że zmiana wynagrodzenia Wykonawcy może nastąpić wyłącznie na zasadach określonych w umowie i w aneksie sporządzonym w formie pisemnej.</w:t>
      </w:r>
    </w:p>
    <w:p w14:paraId="5CE9EB56" w14:textId="77777777" w:rsidR="00FB63F7" w:rsidRPr="00121169" w:rsidRDefault="00FB63F7" w:rsidP="00FB63F7">
      <w:pP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211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XII. Inne postanowienia </w:t>
      </w:r>
    </w:p>
    <w:p w14:paraId="6905714E" w14:textId="10D8ACC2" w:rsidR="00230C44" w:rsidRPr="00230C44" w:rsidRDefault="00FB63F7" w:rsidP="00FB63F7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C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Osobą upoważnioną do kontaktu z wykonawcami w sprawach merytorycznych jest</w:t>
      </w:r>
      <w:r w:rsidRPr="00230C4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230C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 Marzanna Ratyńska tel. </w:t>
      </w:r>
      <w:r w:rsidR="00230C44" w:rsidRPr="00230C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87 732 64 45</w:t>
      </w:r>
      <w:r w:rsidR="00230C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6B8F94D2" w14:textId="764C527D" w:rsidR="00FB63F7" w:rsidRPr="00230C44" w:rsidRDefault="00FB63F7" w:rsidP="00FB63F7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Osobą upoważnioną do kontaktu z wykonawcami w sprawach proceduralnych jest</w:t>
      </w:r>
      <w:r w:rsidRPr="00FB63F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 Dariusz Piątek tel. </w:t>
      </w:r>
      <w:r w:rsidRPr="00FB63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87 732 64 49</w:t>
      </w:r>
      <w:r w:rsidRP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</w:t>
      </w:r>
      <w:r w:rsidRPr="00FB63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608 088</w:t>
      </w:r>
      <w:r w:rsidRPr="00230C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  <w:r w:rsidRPr="00FB63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999</w:t>
      </w:r>
      <w:r w:rsidRP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BBF1C70" w14:textId="31F0523C" w:rsidR="00FB63F7" w:rsidRPr="00FB63F7" w:rsidRDefault="00FB63F7" w:rsidP="00FB63F7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na każdym etapie zapytania cenowego, zastrzega sobie możliwość rezygnacji </w:t>
      </w:r>
      <w:r w:rsidRP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zamówienia, bez wybrania którejkolwiek z ofert, bez wskazania przyczyny takiej decyzji.</w:t>
      </w:r>
    </w:p>
    <w:p w14:paraId="3DB2B068" w14:textId="77777777" w:rsidR="00FB63F7" w:rsidRDefault="00FB63F7" w:rsidP="00FB63F7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63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nie przewiduje zwrotu kosztów udziału w zapytaniu cenowym.</w:t>
      </w:r>
    </w:p>
    <w:p w14:paraId="18986819" w14:textId="0193D5F9" w:rsidR="008D71E1" w:rsidRDefault="00D12945" w:rsidP="00D12945">
      <w:pPr>
        <w:jc w:val="both"/>
        <w:rPr>
          <w:rFonts w:ascii="Times New Roman" w:hAnsi="Times New Roman" w:cs="Times New Roman"/>
          <w:b/>
          <w:bCs/>
        </w:rPr>
      </w:pPr>
      <w:r w:rsidRPr="00D12945">
        <w:rPr>
          <w:rFonts w:ascii="Times New Roman" w:hAnsi="Times New Roman" w:cs="Times New Roman"/>
          <w:b/>
          <w:bCs/>
        </w:rPr>
        <w:t>XIII. RODO</w:t>
      </w:r>
    </w:p>
    <w:p w14:paraId="055B21D1" w14:textId="77777777" w:rsidR="00D12945" w:rsidRPr="00D12945" w:rsidRDefault="00D12945" w:rsidP="00D12945">
      <w:pPr>
        <w:jc w:val="both"/>
        <w:rPr>
          <w:rFonts w:ascii="Times New Roman" w:hAnsi="Times New Roman" w:cs="Times New Roman"/>
          <w:b/>
        </w:rPr>
      </w:pPr>
      <w:r w:rsidRPr="00D12945">
        <w:rPr>
          <w:rFonts w:ascii="Times New Roman" w:hAnsi="Times New Roman" w:cs="Times New Roman"/>
          <w:b/>
        </w:rPr>
        <w:t>Administrator Danych Osobowych</w:t>
      </w:r>
    </w:p>
    <w:p w14:paraId="142CF538" w14:textId="31C80FB4" w:rsidR="00D12945" w:rsidRPr="00D12945" w:rsidRDefault="00D12945" w:rsidP="00D12945">
      <w:pPr>
        <w:jc w:val="both"/>
        <w:rPr>
          <w:rFonts w:ascii="Times New Roman" w:hAnsi="Times New Roman" w:cs="Times New Roman"/>
          <w:bCs/>
        </w:rPr>
      </w:pPr>
      <w:r w:rsidRPr="00D12945">
        <w:rPr>
          <w:rFonts w:ascii="Times New Roman" w:hAnsi="Times New Roman" w:cs="Times New Roman"/>
          <w:bCs/>
        </w:rPr>
        <w:t>Administratorem danych osobowych przetwarzanych w związku z realizacją niniejszej umowy jest Za</w:t>
      </w:r>
      <w:r>
        <w:rPr>
          <w:rFonts w:ascii="Times New Roman" w:hAnsi="Times New Roman" w:cs="Times New Roman"/>
          <w:bCs/>
        </w:rPr>
        <w:t>mawiający</w:t>
      </w:r>
      <w:r w:rsidRPr="00D12945">
        <w:rPr>
          <w:rFonts w:ascii="Times New Roman" w:hAnsi="Times New Roman" w:cs="Times New Roman"/>
          <w:bCs/>
        </w:rPr>
        <w:t>.</w:t>
      </w:r>
    </w:p>
    <w:p w14:paraId="6561ADFC" w14:textId="77777777" w:rsidR="00D12945" w:rsidRPr="00D12945" w:rsidRDefault="00D12945" w:rsidP="00D12945">
      <w:pPr>
        <w:jc w:val="both"/>
        <w:rPr>
          <w:rFonts w:ascii="Times New Roman" w:hAnsi="Times New Roman" w:cs="Times New Roman"/>
          <w:b/>
        </w:rPr>
      </w:pPr>
      <w:r w:rsidRPr="00D12945">
        <w:rPr>
          <w:rFonts w:ascii="Times New Roman" w:hAnsi="Times New Roman" w:cs="Times New Roman"/>
          <w:b/>
        </w:rPr>
        <w:t>Cel i podstawa prawna przetwarzania danych osobowych</w:t>
      </w:r>
    </w:p>
    <w:p w14:paraId="4ED6A4D8" w14:textId="16366365" w:rsidR="00D12945" w:rsidRPr="00D12945" w:rsidRDefault="00D12945" w:rsidP="00D12945">
      <w:pPr>
        <w:jc w:val="both"/>
        <w:rPr>
          <w:rFonts w:ascii="Times New Roman" w:hAnsi="Times New Roman" w:cs="Times New Roman"/>
          <w:bCs/>
        </w:rPr>
      </w:pPr>
      <w:r w:rsidRPr="00D12945">
        <w:rPr>
          <w:rFonts w:ascii="Times New Roman" w:hAnsi="Times New Roman" w:cs="Times New Roman"/>
          <w:bCs/>
        </w:rPr>
        <w:t xml:space="preserve">Przygotowanie, realizacja i rozliczenie niniejszej umowy. Dane </w:t>
      </w:r>
      <w:r>
        <w:rPr>
          <w:rFonts w:ascii="Times New Roman" w:hAnsi="Times New Roman" w:cs="Times New Roman"/>
          <w:bCs/>
        </w:rPr>
        <w:t>Wykonawcy</w:t>
      </w:r>
      <w:r w:rsidRPr="00D12945">
        <w:rPr>
          <w:rFonts w:ascii="Times New Roman" w:hAnsi="Times New Roman" w:cs="Times New Roman"/>
          <w:bCs/>
        </w:rPr>
        <w:t xml:space="preserve"> będą przetwarzane na podstawie art. 6 ust. 1 lit. b Rozporządzenia Parlamentu Europejskiego i Rady (UE) 2016/679 z dnia </w:t>
      </w:r>
      <w:r>
        <w:rPr>
          <w:rFonts w:ascii="Times New Roman" w:hAnsi="Times New Roman" w:cs="Times New Roman"/>
          <w:bCs/>
        </w:rPr>
        <w:br/>
      </w:r>
      <w:r w:rsidRPr="00D12945">
        <w:rPr>
          <w:rFonts w:ascii="Times New Roman" w:hAnsi="Times New Roman" w:cs="Times New Roman"/>
          <w:bCs/>
        </w:rPr>
        <w:t xml:space="preserve">27 kwietnia 2016 r. w sprawie ochrony osób fizycznych w związku z przetwarzaniem danych osobowych i w sprawie swobodnego przepływu takich danych oraz uchylenia dyrektywy 95/46/WE (ogólne </w:t>
      </w:r>
      <w:r w:rsidRPr="00D12945">
        <w:rPr>
          <w:rFonts w:ascii="Times New Roman" w:hAnsi="Times New Roman" w:cs="Times New Roman"/>
          <w:bCs/>
        </w:rPr>
        <w:lastRenderedPageBreak/>
        <w:t>rozporządzenie o ochronie danych). Podanie danych jest obowiązkowe, aby</w:t>
      </w:r>
      <w:r>
        <w:rPr>
          <w:rFonts w:ascii="Times New Roman" w:hAnsi="Times New Roman" w:cs="Times New Roman"/>
          <w:bCs/>
        </w:rPr>
        <w:t xml:space="preserve"> pr</w:t>
      </w:r>
      <w:r w:rsidRPr="00D12945">
        <w:rPr>
          <w:rFonts w:ascii="Times New Roman" w:hAnsi="Times New Roman" w:cs="Times New Roman"/>
          <w:bCs/>
        </w:rPr>
        <w:t xml:space="preserve">zygotować, zawrzeć </w:t>
      </w:r>
      <w:r>
        <w:rPr>
          <w:rFonts w:ascii="Times New Roman" w:hAnsi="Times New Roman" w:cs="Times New Roman"/>
          <w:bCs/>
        </w:rPr>
        <w:br/>
      </w:r>
      <w:r w:rsidRPr="00D12945">
        <w:rPr>
          <w:rFonts w:ascii="Times New Roman" w:hAnsi="Times New Roman" w:cs="Times New Roman"/>
          <w:bCs/>
        </w:rPr>
        <w:t>i rozliczyć umowę.</w:t>
      </w:r>
    </w:p>
    <w:p w14:paraId="6B6DB8FD" w14:textId="77777777" w:rsidR="00D12945" w:rsidRPr="00D12945" w:rsidRDefault="00D12945" w:rsidP="00D12945">
      <w:pPr>
        <w:jc w:val="both"/>
        <w:rPr>
          <w:rFonts w:ascii="Times New Roman" w:hAnsi="Times New Roman" w:cs="Times New Roman"/>
          <w:b/>
        </w:rPr>
      </w:pPr>
      <w:r w:rsidRPr="00D12945">
        <w:rPr>
          <w:rFonts w:ascii="Times New Roman" w:hAnsi="Times New Roman" w:cs="Times New Roman"/>
          <w:b/>
        </w:rPr>
        <w:t>Czas przetwarzania danych osobowych</w:t>
      </w:r>
    </w:p>
    <w:p w14:paraId="6B5EB047" w14:textId="77777777" w:rsidR="00D12945" w:rsidRPr="00D12945" w:rsidRDefault="00D12945" w:rsidP="00D12945">
      <w:pPr>
        <w:jc w:val="both"/>
        <w:rPr>
          <w:rFonts w:ascii="Times New Roman" w:hAnsi="Times New Roman" w:cs="Times New Roman"/>
          <w:bCs/>
        </w:rPr>
      </w:pPr>
      <w:r w:rsidRPr="00D12945">
        <w:rPr>
          <w:rFonts w:ascii="Times New Roman" w:hAnsi="Times New Roman" w:cs="Times New Roman"/>
          <w:bCs/>
        </w:rPr>
        <w:t>Dane będą przechowywane przez czas niezbędny do wykonania umowy oraz do końca okresu przedawnienia potencjalnych roszczeń z umowy z uwzględnieniem przepisów podatkowych.</w:t>
      </w:r>
    </w:p>
    <w:p w14:paraId="77B9CC9C" w14:textId="77777777" w:rsidR="00D12945" w:rsidRPr="00D12945" w:rsidRDefault="00D12945" w:rsidP="00D12945">
      <w:pPr>
        <w:jc w:val="both"/>
        <w:rPr>
          <w:rFonts w:ascii="Times New Roman" w:hAnsi="Times New Roman" w:cs="Times New Roman"/>
          <w:b/>
        </w:rPr>
      </w:pPr>
      <w:r w:rsidRPr="00D12945">
        <w:rPr>
          <w:rFonts w:ascii="Times New Roman" w:hAnsi="Times New Roman" w:cs="Times New Roman"/>
          <w:b/>
        </w:rPr>
        <w:t>Informacja o odbiorcach danych osobowych</w:t>
      </w:r>
    </w:p>
    <w:p w14:paraId="2DEB67AC" w14:textId="55A735B8" w:rsidR="00D12945" w:rsidRPr="00D12945" w:rsidRDefault="00D12945" w:rsidP="00D12945">
      <w:pPr>
        <w:jc w:val="both"/>
        <w:rPr>
          <w:rFonts w:ascii="Times New Roman" w:hAnsi="Times New Roman" w:cs="Times New Roman"/>
          <w:bCs/>
        </w:rPr>
      </w:pPr>
      <w:r w:rsidRPr="00D12945">
        <w:rPr>
          <w:rFonts w:ascii="Times New Roman" w:hAnsi="Times New Roman" w:cs="Times New Roman"/>
          <w:bCs/>
        </w:rPr>
        <w:t>Dane mogą być udostępniane podmiotom realizującym zadania na rzecz Z</w:t>
      </w:r>
      <w:r w:rsidR="00845DEB">
        <w:rPr>
          <w:rFonts w:ascii="Times New Roman" w:hAnsi="Times New Roman" w:cs="Times New Roman"/>
          <w:bCs/>
        </w:rPr>
        <w:t>amawiającego</w:t>
      </w:r>
      <w:r w:rsidRPr="00D12945">
        <w:rPr>
          <w:rFonts w:ascii="Times New Roman" w:hAnsi="Times New Roman" w:cs="Times New Roman"/>
          <w:bCs/>
        </w:rPr>
        <w:t>, takim jak: dostawcy oprogramowania wyłącznie w celu zapewnienia ich sprawnego działania z zachowaniem zasad ochrony danych osobowych i poufności ich przetwarzania, operatorzy pocztowi w celu zapewnienia korespondencji, banki w celu realizacji przelewów, podmioty publiczne w ramach zawartych porozumień i umów oraz w zakresie obowiązujących przepisów prawa.</w:t>
      </w:r>
    </w:p>
    <w:p w14:paraId="6233E9B0" w14:textId="77777777" w:rsidR="00D12945" w:rsidRPr="00D12945" w:rsidRDefault="00D12945" w:rsidP="00D12945">
      <w:pPr>
        <w:jc w:val="both"/>
        <w:rPr>
          <w:rFonts w:ascii="Times New Roman" w:hAnsi="Times New Roman" w:cs="Times New Roman"/>
          <w:b/>
        </w:rPr>
      </w:pPr>
      <w:r w:rsidRPr="00D12945">
        <w:rPr>
          <w:rFonts w:ascii="Times New Roman" w:hAnsi="Times New Roman" w:cs="Times New Roman"/>
          <w:b/>
        </w:rPr>
        <w:t>Przysługujące prawa</w:t>
      </w:r>
    </w:p>
    <w:p w14:paraId="7C990297" w14:textId="25489D7F" w:rsidR="00D12945" w:rsidRPr="00D12945" w:rsidRDefault="00845DEB" w:rsidP="00D1294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Wykonawcy</w:t>
      </w:r>
      <w:r w:rsidR="00D12945" w:rsidRPr="00D12945">
        <w:rPr>
          <w:rFonts w:ascii="Times New Roman" w:hAnsi="Times New Roman" w:cs="Times New Roman"/>
          <w:bCs/>
        </w:rPr>
        <w:t xml:space="preserve"> przysługuje prawo do żądania od Z</w:t>
      </w:r>
      <w:r>
        <w:rPr>
          <w:rFonts w:ascii="Times New Roman" w:hAnsi="Times New Roman" w:cs="Times New Roman"/>
          <w:bCs/>
        </w:rPr>
        <w:t>amawiającego</w:t>
      </w:r>
      <w:r w:rsidR="00D12945" w:rsidRPr="00D12945">
        <w:rPr>
          <w:rFonts w:ascii="Times New Roman" w:hAnsi="Times New Roman" w:cs="Times New Roman"/>
          <w:bCs/>
        </w:rPr>
        <w:t xml:space="preserve"> dostępu do swoich danych osobowych, ich sprostowania lub ograniczenia ich przetwarzania, a także prawo do przenoszenia danych w zakresie w jakim są one przetwarzane w systemach informatycznych w celu zawarcia i wykonania umowy. </w:t>
      </w:r>
      <w:r>
        <w:rPr>
          <w:rFonts w:ascii="Times New Roman" w:hAnsi="Times New Roman" w:cs="Times New Roman"/>
          <w:bCs/>
        </w:rPr>
        <w:t>Wykonawcy</w:t>
      </w:r>
      <w:r w:rsidR="00D12945" w:rsidRPr="00D12945">
        <w:rPr>
          <w:rFonts w:ascii="Times New Roman" w:hAnsi="Times New Roman" w:cs="Times New Roman"/>
          <w:bCs/>
        </w:rPr>
        <w:t xml:space="preserve"> przysługuje prawo wniesienia skargi do organu nadzorczego Prezesa Urzędu Ochrony Danych Osobowych.</w:t>
      </w:r>
    </w:p>
    <w:p w14:paraId="074719DC" w14:textId="77777777" w:rsidR="00D12945" w:rsidRPr="00D12945" w:rsidRDefault="00D12945" w:rsidP="00D12945">
      <w:pPr>
        <w:jc w:val="both"/>
        <w:rPr>
          <w:rFonts w:ascii="Times New Roman" w:hAnsi="Times New Roman" w:cs="Times New Roman"/>
          <w:b/>
        </w:rPr>
      </w:pPr>
      <w:r w:rsidRPr="00D12945">
        <w:rPr>
          <w:rFonts w:ascii="Times New Roman" w:hAnsi="Times New Roman" w:cs="Times New Roman"/>
          <w:b/>
        </w:rPr>
        <w:t>Przetwarzanie danych w Krajowym Systemie e-Faktur (</w:t>
      </w:r>
      <w:proofErr w:type="spellStart"/>
      <w:r w:rsidRPr="00D12945">
        <w:rPr>
          <w:rFonts w:ascii="Times New Roman" w:hAnsi="Times New Roman" w:cs="Times New Roman"/>
          <w:b/>
        </w:rPr>
        <w:t>KSeF</w:t>
      </w:r>
      <w:proofErr w:type="spellEnd"/>
      <w:r w:rsidRPr="00D12945">
        <w:rPr>
          <w:rFonts w:ascii="Times New Roman" w:hAnsi="Times New Roman" w:cs="Times New Roman"/>
          <w:b/>
        </w:rPr>
        <w:t>)</w:t>
      </w:r>
    </w:p>
    <w:p w14:paraId="1F76628B" w14:textId="38130445" w:rsidR="00D12945" w:rsidRPr="00D12945" w:rsidRDefault="00D12945" w:rsidP="00D12945">
      <w:pPr>
        <w:jc w:val="both"/>
        <w:rPr>
          <w:rFonts w:ascii="Times New Roman" w:hAnsi="Times New Roman" w:cs="Times New Roman"/>
          <w:bCs/>
        </w:rPr>
      </w:pPr>
      <w:r w:rsidRPr="00D12945">
        <w:rPr>
          <w:rFonts w:ascii="Times New Roman" w:hAnsi="Times New Roman" w:cs="Times New Roman"/>
          <w:bCs/>
        </w:rPr>
        <w:t>W związku z realizacją czynności księgowych, w tym wystawianiem faktur oraz rozliczaniem zawartych umów i porozumień, dane osobowe mogą być przetwarzane w Krajowym Systemie e-Faktur (</w:t>
      </w:r>
      <w:proofErr w:type="spellStart"/>
      <w:r w:rsidRPr="00D12945">
        <w:rPr>
          <w:rFonts w:ascii="Times New Roman" w:hAnsi="Times New Roman" w:cs="Times New Roman"/>
          <w:bCs/>
        </w:rPr>
        <w:t>KSeF</w:t>
      </w:r>
      <w:proofErr w:type="spellEnd"/>
      <w:r w:rsidRPr="00D12945">
        <w:rPr>
          <w:rFonts w:ascii="Times New Roman" w:hAnsi="Times New Roman" w:cs="Times New Roman"/>
          <w:bCs/>
        </w:rPr>
        <w:t xml:space="preserve">), prowadzonym przez Ministerstwo Finansów na podstawie przepisów ustawy z dnia 11 marca 2004 r. </w:t>
      </w:r>
      <w:r w:rsidR="00845DEB">
        <w:rPr>
          <w:rFonts w:ascii="Times New Roman" w:hAnsi="Times New Roman" w:cs="Times New Roman"/>
          <w:bCs/>
        </w:rPr>
        <w:br/>
      </w:r>
      <w:r w:rsidRPr="00D12945">
        <w:rPr>
          <w:rFonts w:ascii="Times New Roman" w:hAnsi="Times New Roman" w:cs="Times New Roman"/>
          <w:bCs/>
        </w:rPr>
        <w:t xml:space="preserve">o podatku od towarów i usług oraz aktów wykonawczych regulujących korzystanie z tego systemu. Przetwarzane dane mogą obejmować w szczególności dane identyfikacyjne </w:t>
      </w:r>
      <w:r w:rsidR="00845DEB">
        <w:rPr>
          <w:rFonts w:ascii="Times New Roman" w:hAnsi="Times New Roman" w:cs="Times New Roman"/>
          <w:bCs/>
        </w:rPr>
        <w:br/>
      </w:r>
      <w:r w:rsidRPr="00D12945">
        <w:rPr>
          <w:rFonts w:ascii="Times New Roman" w:hAnsi="Times New Roman" w:cs="Times New Roman"/>
          <w:bCs/>
        </w:rPr>
        <w:t>i</w:t>
      </w:r>
      <w:r w:rsidR="00845DEB">
        <w:rPr>
          <w:rFonts w:ascii="Times New Roman" w:hAnsi="Times New Roman" w:cs="Times New Roman"/>
          <w:bCs/>
        </w:rPr>
        <w:t xml:space="preserve"> </w:t>
      </w:r>
      <w:r w:rsidRPr="00D12945">
        <w:rPr>
          <w:rFonts w:ascii="Times New Roman" w:hAnsi="Times New Roman" w:cs="Times New Roman"/>
          <w:bCs/>
        </w:rPr>
        <w:t>kon</w:t>
      </w:r>
      <w:r w:rsidR="00845DEB">
        <w:rPr>
          <w:rFonts w:ascii="Times New Roman" w:hAnsi="Times New Roman" w:cs="Times New Roman"/>
          <w:bCs/>
        </w:rPr>
        <w:t>taktowe</w:t>
      </w:r>
      <w:r w:rsidRPr="00D12945">
        <w:rPr>
          <w:rFonts w:ascii="Times New Roman" w:hAnsi="Times New Roman" w:cs="Times New Roman"/>
          <w:bCs/>
        </w:rPr>
        <w:t>, takie jak imię i nazwisko lub nazwę podmiotu, adr</w:t>
      </w:r>
      <w:r w:rsidR="00845DEB">
        <w:rPr>
          <w:rFonts w:ascii="Times New Roman" w:hAnsi="Times New Roman" w:cs="Times New Roman"/>
          <w:bCs/>
        </w:rPr>
        <w:t xml:space="preserve">es </w:t>
      </w:r>
      <w:r w:rsidRPr="00D12945">
        <w:rPr>
          <w:rFonts w:ascii="Times New Roman" w:hAnsi="Times New Roman" w:cs="Times New Roman"/>
          <w:bCs/>
        </w:rPr>
        <w:t xml:space="preserve">zamieszkania lub prowadzenia działalności, numer NIP lub PESEL, dane kontaktowe (numer telefonu, adres e-mail), dane dotyczące rozliczeń finansowych oraz inne informacje wymagane przepisami prawa podatkowego i rachunkowego, </w:t>
      </w:r>
      <w:r w:rsidR="00845DEB">
        <w:rPr>
          <w:rFonts w:ascii="Times New Roman" w:hAnsi="Times New Roman" w:cs="Times New Roman"/>
          <w:bCs/>
        </w:rPr>
        <w:br/>
      </w:r>
      <w:r w:rsidRPr="00D12945">
        <w:rPr>
          <w:rFonts w:ascii="Times New Roman" w:hAnsi="Times New Roman" w:cs="Times New Roman"/>
          <w:bCs/>
        </w:rPr>
        <w:t xml:space="preserve">a w przypadku nadawania uprawnień dostępu do </w:t>
      </w:r>
      <w:proofErr w:type="spellStart"/>
      <w:r w:rsidRPr="00D12945">
        <w:rPr>
          <w:rFonts w:ascii="Times New Roman" w:hAnsi="Times New Roman" w:cs="Times New Roman"/>
          <w:bCs/>
        </w:rPr>
        <w:t>KSeF</w:t>
      </w:r>
      <w:proofErr w:type="spellEnd"/>
      <w:r w:rsidRPr="00D12945">
        <w:rPr>
          <w:rFonts w:ascii="Times New Roman" w:hAnsi="Times New Roman" w:cs="Times New Roman"/>
          <w:bCs/>
        </w:rPr>
        <w:t xml:space="preserve"> również dane osób fizycznych lub podmiotów uprawnionych do korzystania z systemu w zakresie niezbędnym do ich identyfikacji i autoryzacji.</w:t>
      </w:r>
    </w:p>
    <w:p w14:paraId="2DE44383" w14:textId="1839EBDA" w:rsidR="00D12945" w:rsidRPr="00D12945" w:rsidRDefault="00D12945" w:rsidP="00D12945">
      <w:pPr>
        <w:jc w:val="both"/>
        <w:rPr>
          <w:rFonts w:ascii="Times New Roman" w:hAnsi="Times New Roman" w:cs="Times New Roman"/>
          <w:bCs/>
        </w:rPr>
      </w:pPr>
      <w:r w:rsidRPr="00D12945">
        <w:rPr>
          <w:rFonts w:ascii="Times New Roman" w:hAnsi="Times New Roman" w:cs="Times New Roman"/>
          <w:bCs/>
        </w:rPr>
        <w:t xml:space="preserve">Podstawą przetwarzania danych osobowych jest wypełnienie obowiązku prawnego ciążącego na Administratorze (art. 6 ust. 1 lit. c RODO), a podanie danych jest w tym zakresie obowiązkowe. Odbiorcami danych osobowych mogą być w szczególności Ministerstwo Finansów jako podmiot prowadzący </w:t>
      </w:r>
      <w:proofErr w:type="spellStart"/>
      <w:r w:rsidRPr="00D12945">
        <w:rPr>
          <w:rFonts w:ascii="Times New Roman" w:hAnsi="Times New Roman" w:cs="Times New Roman"/>
          <w:bCs/>
        </w:rPr>
        <w:t>KSeF</w:t>
      </w:r>
      <w:proofErr w:type="spellEnd"/>
      <w:r w:rsidRPr="00D12945">
        <w:rPr>
          <w:rFonts w:ascii="Times New Roman" w:hAnsi="Times New Roman" w:cs="Times New Roman"/>
          <w:bCs/>
        </w:rPr>
        <w:t>, organy Krajowej Administracji Skarbowej, organy egzekucyjne i komornicy sądowi, a także podmioty świadczące usługi na rzecz Administratora, w tym dostawcy oprogramowania, podmioty świadczące usługi księgowe, archiwizacyjne</w:t>
      </w:r>
      <w:r w:rsidR="00845DEB">
        <w:rPr>
          <w:rFonts w:ascii="Times New Roman" w:hAnsi="Times New Roman" w:cs="Times New Roman"/>
          <w:bCs/>
        </w:rPr>
        <w:t>,</w:t>
      </w:r>
      <w:r w:rsidRPr="00D12945">
        <w:rPr>
          <w:rFonts w:ascii="Times New Roman" w:hAnsi="Times New Roman" w:cs="Times New Roman"/>
          <w:bCs/>
        </w:rPr>
        <w:t xml:space="preserve"> niszczenia dokumentacji, obsługi prawnej, pocztowej oraz bankowej, jak również inne podmioty pu</w:t>
      </w:r>
      <w:r w:rsidR="00845DEB">
        <w:rPr>
          <w:rFonts w:ascii="Times New Roman" w:hAnsi="Times New Roman" w:cs="Times New Roman"/>
          <w:bCs/>
        </w:rPr>
        <w:t>b</w:t>
      </w:r>
      <w:r w:rsidRPr="00D12945">
        <w:rPr>
          <w:rFonts w:ascii="Times New Roman" w:hAnsi="Times New Roman" w:cs="Times New Roman"/>
          <w:bCs/>
        </w:rPr>
        <w:t xml:space="preserve">liczne działające na podstawie obowiązujących przepisów prawa lub zawartych porozumień. Dane osobowe będą przetwarzane przez okres wynikający z przepisów prawa, </w:t>
      </w:r>
      <w:r w:rsidR="00845DEB">
        <w:rPr>
          <w:rFonts w:ascii="Times New Roman" w:hAnsi="Times New Roman" w:cs="Times New Roman"/>
          <w:bCs/>
        </w:rPr>
        <w:br/>
      </w:r>
      <w:r w:rsidRPr="00D12945">
        <w:rPr>
          <w:rFonts w:ascii="Times New Roman" w:hAnsi="Times New Roman" w:cs="Times New Roman"/>
          <w:bCs/>
        </w:rPr>
        <w:t xml:space="preserve">w szczególności przepisów o rachunkowości i prawa podatkowego, z zachowaniem zasad poufności </w:t>
      </w:r>
      <w:r w:rsidR="00845DEB">
        <w:rPr>
          <w:rFonts w:ascii="Times New Roman" w:hAnsi="Times New Roman" w:cs="Times New Roman"/>
          <w:bCs/>
        </w:rPr>
        <w:br/>
      </w:r>
      <w:r w:rsidRPr="00D12945">
        <w:rPr>
          <w:rFonts w:ascii="Times New Roman" w:hAnsi="Times New Roman" w:cs="Times New Roman"/>
          <w:bCs/>
        </w:rPr>
        <w:t>i bezpieczeństwa.</w:t>
      </w:r>
    </w:p>
    <w:p w14:paraId="4FCADAF0" w14:textId="77777777" w:rsidR="00D12945" w:rsidRPr="00D12945" w:rsidRDefault="00D12945" w:rsidP="00D12945">
      <w:pPr>
        <w:jc w:val="both"/>
        <w:rPr>
          <w:rFonts w:ascii="Times New Roman" w:hAnsi="Times New Roman" w:cs="Times New Roman"/>
          <w:b/>
        </w:rPr>
      </w:pPr>
      <w:r w:rsidRPr="00D12945">
        <w:rPr>
          <w:rFonts w:ascii="Times New Roman" w:hAnsi="Times New Roman" w:cs="Times New Roman"/>
          <w:b/>
        </w:rPr>
        <w:t>Kontakt z Inspektorem Ochrony Danych</w:t>
      </w:r>
    </w:p>
    <w:p w14:paraId="343E0F17" w14:textId="77777777" w:rsidR="00D12945" w:rsidRPr="00D12945" w:rsidRDefault="00D12945" w:rsidP="00D12945">
      <w:pPr>
        <w:jc w:val="both"/>
        <w:rPr>
          <w:rFonts w:ascii="Times New Roman" w:hAnsi="Times New Roman" w:cs="Times New Roman"/>
          <w:bCs/>
        </w:rPr>
      </w:pPr>
      <w:r w:rsidRPr="00D12945">
        <w:rPr>
          <w:rFonts w:ascii="Times New Roman" w:hAnsi="Times New Roman" w:cs="Times New Roman"/>
          <w:bCs/>
        </w:rPr>
        <w:t>W przypadku pytań związanych z przetwarzaniem danych osobowych kontakt możliwy jest pod adresem e-mail: iod@mops.elk.pl lub wskazanym wyżej adresie Zleceniodawcy.</w:t>
      </w:r>
    </w:p>
    <w:p w14:paraId="462935FB" w14:textId="7A488C1E" w:rsidR="00D12945" w:rsidRPr="00656257" w:rsidRDefault="00656257" w:rsidP="00D12945">
      <w:pPr>
        <w:jc w:val="both"/>
        <w:rPr>
          <w:rFonts w:ascii="Times New Roman" w:hAnsi="Times New Roman" w:cs="Times New Roman"/>
          <w:bCs/>
        </w:rPr>
      </w:pPr>
      <w:r w:rsidRPr="00656257">
        <w:rPr>
          <w:rFonts w:ascii="Times New Roman" w:hAnsi="Times New Roman" w:cs="Times New Roman"/>
          <w:bCs/>
        </w:rPr>
        <w:t>Ełk, dnia 02.03.2026 r.</w:t>
      </w:r>
    </w:p>
    <w:p w14:paraId="19983233" w14:textId="77777777" w:rsidR="00656257" w:rsidRDefault="00656257" w:rsidP="00D12945">
      <w:pPr>
        <w:jc w:val="both"/>
        <w:rPr>
          <w:rFonts w:ascii="Times New Roman" w:hAnsi="Times New Roman" w:cs="Times New Roman"/>
          <w:b/>
          <w:bCs/>
        </w:rPr>
      </w:pPr>
    </w:p>
    <w:p w14:paraId="6782CF66" w14:textId="3DB666F2" w:rsidR="00D12945" w:rsidRPr="00D12945" w:rsidRDefault="00656257" w:rsidP="00D1294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Sporządził: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Zatwierdził</w:t>
      </w:r>
    </w:p>
    <w:sectPr w:rsidR="00D12945" w:rsidRPr="00D12945" w:rsidSect="00D12945">
      <w:headerReference w:type="default" r:id="rId7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9246" w14:textId="77777777" w:rsidR="00C17D93" w:rsidRDefault="00C17D93" w:rsidP="004C1E87">
      <w:pPr>
        <w:spacing w:after="0" w:line="240" w:lineRule="auto"/>
      </w:pPr>
      <w:r>
        <w:separator/>
      </w:r>
    </w:p>
  </w:endnote>
  <w:endnote w:type="continuationSeparator" w:id="0">
    <w:p w14:paraId="3A48EE88" w14:textId="77777777" w:rsidR="00C17D93" w:rsidRDefault="00C17D93" w:rsidP="004C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B430" w14:textId="77777777" w:rsidR="00C17D93" w:rsidRDefault="00C17D93" w:rsidP="004C1E87">
      <w:pPr>
        <w:spacing w:after="0" w:line="240" w:lineRule="auto"/>
      </w:pPr>
      <w:r>
        <w:separator/>
      </w:r>
    </w:p>
  </w:footnote>
  <w:footnote w:type="continuationSeparator" w:id="0">
    <w:p w14:paraId="0F0DA865" w14:textId="77777777" w:rsidR="00C17D93" w:rsidRDefault="00C17D93" w:rsidP="004C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B5F3" w14:textId="670F7E85" w:rsidR="004C1E87" w:rsidRDefault="004C1E87">
    <w:pPr>
      <w:pStyle w:val="Nagwek"/>
    </w:pPr>
    <w:r>
      <w:rPr>
        <w:noProof/>
      </w:rPr>
      <w:drawing>
        <wp:inline distT="0" distB="0" distL="0" distR="0" wp14:anchorId="58759187" wp14:editId="48C1D264">
          <wp:extent cx="5740462" cy="656568"/>
          <wp:effectExtent l="0" t="0" r="0" b="0"/>
          <wp:docPr id="148161092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11958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1671" cy="664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36B"/>
    <w:multiLevelType w:val="multilevel"/>
    <w:tmpl w:val="2E42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456E5"/>
    <w:multiLevelType w:val="multilevel"/>
    <w:tmpl w:val="2A9C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50120"/>
    <w:multiLevelType w:val="multilevel"/>
    <w:tmpl w:val="D4B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E43AA"/>
    <w:multiLevelType w:val="hybridMultilevel"/>
    <w:tmpl w:val="57385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02A00"/>
    <w:multiLevelType w:val="hybridMultilevel"/>
    <w:tmpl w:val="E3107AE2"/>
    <w:lvl w:ilvl="0" w:tplc="0D06FB6E">
      <w:start w:val="1"/>
      <w:numFmt w:val="decimal"/>
      <w:lvlText w:val="%1."/>
      <w:lvlJc w:val="left"/>
      <w:pPr>
        <w:ind w:left="7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190F0CD4"/>
    <w:multiLevelType w:val="multilevel"/>
    <w:tmpl w:val="9D6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B2E41"/>
    <w:multiLevelType w:val="multilevel"/>
    <w:tmpl w:val="4956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7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A5B8E"/>
    <w:multiLevelType w:val="multilevel"/>
    <w:tmpl w:val="36B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A5AB9"/>
    <w:multiLevelType w:val="multilevel"/>
    <w:tmpl w:val="750C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03FC9"/>
    <w:multiLevelType w:val="multilevel"/>
    <w:tmpl w:val="879AB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641AA"/>
    <w:multiLevelType w:val="multilevel"/>
    <w:tmpl w:val="F8907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E21DDA"/>
    <w:multiLevelType w:val="multilevel"/>
    <w:tmpl w:val="879AB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E2586"/>
    <w:multiLevelType w:val="multilevel"/>
    <w:tmpl w:val="2A9C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52EA4"/>
    <w:multiLevelType w:val="hybridMultilevel"/>
    <w:tmpl w:val="EEA4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826E8"/>
    <w:multiLevelType w:val="multilevel"/>
    <w:tmpl w:val="802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10796"/>
    <w:multiLevelType w:val="hybridMultilevel"/>
    <w:tmpl w:val="5C6AAA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817ABD"/>
    <w:multiLevelType w:val="multilevel"/>
    <w:tmpl w:val="81E8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543F5"/>
    <w:multiLevelType w:val="hybridMultilevel"/>
    <w:tmpl w:val="059CA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45868"/>
    <w:multiLevelType w:val="hybridMultilevel"/>
    <w:tmpl w:val="A6F0DB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0726FA"/>
    <w:multiLevelType w:val="multilevel"/>
    <w:tmpl w:val="E44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E53C1"/>
    <w:multiLevelType w:val="multilevel"/>
    <w:tmpl w:val="A540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A4C97"/>
    <w:multiLevelType w:val="multilevel"/>
    <w:tmpl w:val="EA2E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43590"/>
    <w:multiLevelType w:val="multilevel"/>
    <w:tmpl w:val="3D58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91497"/>
    <w:multiLevelType w:val="multilevel"/>
    <w:tmpl w:val="2B9C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06AC7"/>
    <w:multiLevelType w:val="multilevel"/>
    <w:tmpl w:val="38D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835FA6"/>
    <w:multiLevelType w:val="multilevel"/>
    <w:tmpl w:val="5DBC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857009">
    <w:abstractNumId w:val="7"/>
  </w:num>
  <w:num w:numId="2" w16cid:durableId="1359042555">
    <w:abstractNumId w:val="21"/>
  </w:num>
  <w:num w:numId="3" w16cid:durableId="1434668540">
    <w:abstractNumId w:val="25"/>
  </w:num>
  <w:num w:numId="4" w16cid:durableId="634145078">
    <w:abstractNumId w:val="5"/>
  </w:num>
  <w:num w:numId="5" w16cid:durableId="30419071">
    <w:abstractNumId w:val="16"/>
  </w:num>
  <w:num w:numId="6" w16cid:durableId="45033757">
    <w:abstractNumId w:val="14"/>
  </w:num>
  <w:num w:numId="7" w16cid:durableId="658309569">
    <w:abstractNumId w:val="19"/>
  </w:num>
  <w:num w:numId="8" w16cid:durableId="871263843">
    <w:abstractNumId w:val="24"/>
  </w:num>
  <w:num w:numId="9" w16cid:durableId="1252005244">
    <w:abstractNumId w:val="10"/>
  </w:num>
  <w:num w:numId="10" w16cid:durableId="1912956799">
    <w:abstractNumId w:val="13"/>
  </w:num>
  <w:num w:numId="11" w16cid:durableId="345988094">
    <w:abstractNumId w:val="8"/>
  </w:num>
  <w:num w:numId="12" w16cid:durableId="562985111">
    <w:abstractNumId w:val="20"/>
  </w:num>
  <w:num w:numId="13" w16cid:durableId="1949116312">
    <w:abstractNumId w:val="0"/>
  </w:num>
  <w:num w:numId="14" w16cid:durableId="1345740916">
    <w:abstractNumId w:val="6"/>
  </w:num>
  <w:num w:numId="15" w16cid:durableId="388069946">
    <w:abstractNumId w:val="18"/>
  </w:num>
  <w:num w:numId="16" w16cid:durableId="554005316">
    <w:abstractNumId w:val="12"/>
  </w:num>
  <w:num w:numId="17" w16cid:durableId="359479868">
    <w:abstractNumId w:val="15"/>
  </w:num>
  <w:num w:numId="18" w16cid:durableId="1174301436">
    <w:abstractNumId w:val="1"/>
  </w:num>
  <w:num w:numId="19" w16cid:durableId="634220827">
    <w:abstractNumId w:val="17"/>
  </w:num>
  <w:num w:numId="20" w16cid:durableId="497773275">
    <w:abstractNumId w:val="9"/>
  </w:num>
  <w:num w:numId="21" w16cid:durableId="1811708422">
    <w:abstractNumId w:val="3"/>
  </w:num>
  <w:num w:numId="22" w16cid:durableId="1900748641">
    <w:abstractNumId w:val="23"/>
  </w:num>
  <w:num w:numId="23" w16cid:durableId="1156186753">
    <w:abstractNumId w:val="4"/>
  </w:num>
  <w:num w:numId="24" w16cid:durableId="981621269">
    <w:abstractNumId w:val="11"/>
  </w:num>
  <w:num w:numId="25" w16cid:durableId="334966339">
    <w:abstractNumId w:val="22"/>
  </w:num>
  <w:num w:numId="26" w16cid:durableId="121609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37"/>
    <w:rsid w:val="00076C37"/>
    <w:rsid w:val="00100227"/>
    <w:rsid w:val="00121169"/>
    <w:rsid w:val="001E0F99"/>
    <w:rsid w:val="001E2BA8"/>
    <w:rsid w:val="00221201"/>
    <w:rsid w:val="00221F04"/>
    <w:rsid w:val="00230C44"/>
    <w:rsid w:val="0043420A"/>
    <w:rsid w:val="00486627"/>
    <w:rsid w:val="004C1E87"/>
    <w:rsid w:val="00515E4B"/>
    <w:rsid w:val="00656257"/>
    <w:rsid w:val="0083000D"/>
    <w:rsid w:val="00845DEB"/>
    <w:rsid w:val="00850BD1"/>
    <w:rsid w:val="008D71E1"/>
    <w:rsid w:val="00903916"/>
    <w:rsid w:val="009C1872"/>
    <w:rsid w:val="009E37DB"/>
    <w:rsid w:val="00A43B1B"/>
    <w:rsid w:val="00AE1249"/>
    <w:rsid w:val="00B665FE"/>
    <w:rsid w:val="00C17D93"/>
    <w:rsid w:val="00C86F9E"/>
    <w:rsid w:val="00D12945"/>
    <w:rsid w:val="00D229A3"/>
    <w:rsid w:val="00D26782"/>
    <w:rsid w:val="00D51B5A"/>
    <w:rsid w:val="00DA0813"/>
    <w:rsid w:val="00F151F0"/>
    <w:rsid w:val="00FB63F7"/>
    <w:rsid w:val="00FC4815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629C"/>
  <w15:chartTrackingRefBased/>
  <w15:docId w15:val="{788FF3E1-7154-4BC2-B558-A7888B9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C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C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C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C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C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C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C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C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C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C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C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C3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E87"/>
  </w:style>
  <w:style w:type="paragraph" w:styleId="Stopka">
    <w:name w:val="footer"/>
    <w:basedOn w:val="Normalny"/>
    <w:link w:val="StopkaZnak"/>
    <w:uiPriority w:val="99"/>
    <w:unhideWhenUsed/>
    <w:rsid w:val="004C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E87"/>
  </w:style>
  <w:style w:type="paragraph" w:styleId="NormalnyWeb">
    <w:name w:val="Normal (Web)"/>
    <w:basedOn w:val="Normalny"/>
    <w:uiPriority w:val="99"/>
    <w:semiHidden/>
    <w:unhideWhenUsed/>
    <w:rsid w:val="0022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21F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F151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1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86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2046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11</cp:revision>
  <cp:lastPrinted>2026-03-02T12:51:00Z</cp:lastPrinted>
  <dcterms:created xsi:type="dcterms:W3CDTF">2026-02-26T10:44:00Z</dcterms:created>
  <dcterms:modified xsi:type="dcterms:W3CDTF">2026-03-02T13:11:00Z</dcterms:modified>
</cp:coreProperties>
</file>